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55627" w14:textId="4BC34490" w:rsidR="00771596" w:rsidRPr="0085025B" w:rsidRDefault="00771596" w:rsidP="00771596">
      <w:pPr>
        <w:rPr>
          <w:rFonts w:asciiTheme="majorHAnsi" w:hAnsiTheme="majorHAnsi"/>
          <w:b/>
        </w:rPr>
      </w:pPr>
      <w:bookmarkStart w:id="0" w:name="_GoBack"/>
      <w:bookmarkEnd w:id="0"/>
      <w:r w:rsidRPr="0085025B">
        <w:rPr>
          <w:rFonts w:asciiTheme="majorHAnsi" w:hAnsiTheme="majorHAnsi"/>
          <w:b/>
        </w:rPr>
        <w:t>Course Number and Title</w:t>
      </w:r>
      <w:r w:rsidR="0017426F">
        <w:rPr>
          <w:rFonts w:asciiTheme="majorHAnsi" w:hAnsiTheme="majorHAnsi"/>
          <w:b/>
        </w:rPr>
        <w:t>: IS 208</w:t>
      </w:r>
      <w:r w:rsidR="00F277AB">
        <w:rPr>
          <w:rFonts w:asciiTheme="majorHAnsi" w:hAnsiTheme="majorHAnsi"/>
          <w:b/>
        </w:rPr>
        <w:t xml:space="preserve"> </w:t>
      </w:r>
      <w:r w:rsidR="0017426F" w:rsidRPr="0017426F">
        <w:rPr>
          <w:rFonts w:asciiTheme="majorHAnsi" w:hAnsiTheme="majorHAnsi"/>
          <w:b/>
        </w:rPr>
        <w:t>Information Technology, Economy and Society</w:t>
      </w:r>
    </w:p>
    <w:p w14:paraId="0A66F10F" w14:textId="4F64D836" w:rsidR="00771596" w:rsidRPr="0085025B" w:rsidRDefault="00771596" w:rsidP="00771596">
      <w:pPr>
        <w:rPr>
          <w:rFonts w:asciiTheme="majorHAnsi" w:hAnsiTheme="majorHAnsi"/>
          <w:b/>
        </w:rPr>
      </w:pPr>
      <w:r w:rsidRPr="0085025B">
        <w:rPr>
          <w:rFonts w:asciiTheme="majorHAnsi" w:hAnsiTheme="majorHAnsi"/>
          <w:b/>
        </w:rPr>
        <w:t>Quarter and Year Offered</w:t>
      </w:r>
      <w:r w:rsidR="00577E44">
        <w:rPr>
          <w:rFonts w:asciiTheme="majorHAnsi" w:hAnsiTheme="majorHAnsi"/>
          <w:b/>
        </w:rPr>
        <w:t xml:space="preserve">: </w:t>
      </w:r>
      <w:r w:rsidR="00D34A3B">
        <w:rPr>
          <w:rFonts w:asciiTheme="majorHAnsi" w:hAnsiTheme="majorHAnsi"/>
          <w:b/>
        </w:rPr>
        <w:t>Fall</w:t>
      </w:r>
      <w:r w:rsidR="00FB5B1F">
        <w:rPr>
          <w:rFonts w:asciiTheme="majorHAnsi" w:hAnsiTheme="majorHAnsi"/>
          <w:b/>
        </w:rPr>
        <w:t xml:space="preserve"> 2020</w:t>
      </w:r>
    </w:p>
    <w:p w14:paraId="2A3A8C97" w14:textId="207FF77F" w:rsidR="00771596" w:rsidRPr="0085025B" w:rsidRDefault="00771596" w:rsidP="00771596">
      <w:pPr>
        <w:rPr>
          <w:rFonts w:asciiTheme="majorHAnsi" w:hAnsiTheme="majorHAnsi"/>
          <w:b/>
        </w:rPr>
      </w:pPr>
      <w:r w:rsidRPr="0085025B">
        <w:rPr>
          <w:rFonts w:asciiTheme="majorHAnsi" w:hAnsiTheme="majorHAnsi"/>
          <w:b/>
        </w:rPr>
        <w:t>Meeting Day and Time</w:t>
      </w:r>
      <w:r w:rsidR="00F277AB">
        <w:rPr>
          <w:rFonts w:asciiTheme="majorHAnsi" w:hAnsiTheme="majorHAnsi"/>
          <w:b/>
        </w:rPr>
        <w:t>: Online</w:t>
      </w:r>
    </w:p>
    <w:p w14:paraId="233042EA" w14:textId="6846945B" w:rsidR="00771596" w:rsidRPr="0085025B" w:rsidRDefault="00771596" w:rsidP="00771596">
      <w:pPr>
        <w:rPr>
          <w:rFonts w:asciiTheme="majorHAnsi" w:hAnsiTheme="majorHAnsi"/>
          <w:b/>
        </w:rPr>
      </w:pPr>
      <w:r w:rsidRPr="0085025B">
        <w:rPr>
          <w:rFonts w:asciiTheme="majorHAnsi" w:hAnsiTheme="majorHAnsi"/>
          <w:b/>
        </w:rPr>
        <w:t>Location</w:t>
      </w:r>
      <w:r w:rsidR="00F277AB">
        <w:rPr>
          <w:rFonts w:asciiTheme="majorHAnsi" w:hAnsiTheme="majorHAnsi"/>
          <w:b/>
        </w:rPr>
        <w:t>: Online</w:t>
      </w:r>
    </w:p>
    <w:p w14:paraId="0D83DE7B" w14:textId="77777777" w:rsidR="00771596" w:rsidRPr="0085025B" w:rsidRDefault="00771596" w:rsidP="00771596">
      <w:pPr>
        <w:rPr>
          <w:rFonts w:asciiTheme="majorHAnsi" w:hAnsiTheme="majorHAnsi"/>
          <w:b/>
        </w:rPr>
      </w:pPr>
    </w:p>
    <w:p w14:paraId="16FAD580" w14:textId="0CFD38C5" w:rsidR="00771596" w:rsidRPr="0085025B" w:rsidRDefault="005C2522" w:rsidP="00771596">
      <w:pPr>
        <w:rPr>
          <w:rFonts w:asciiTheme="majorHAnsi" w:hAnsiTheme="majorHAnsi"/>
          <w:b/>
        </w:rPr>
      </w:pPr>
      <w:r>
        <w:rPr>
          <w:rFonts w:asciiTheme="majorHAnsi" w:hAnsiTheme="majorHAnsi"/>
          <w:b/>
        </w:rPr>
        <w:t>Instructor</w:t>
      </w:r>
      <w:r w:rsidR="00771596" w:rsidRPr="0085025B">
        <w:rPr>
          <w:rFonts w:asciiTheme="majorHAnsi" w:hAnsiTheme="majorHAnsi"/>
          <w:b/>
        </w:rPr>
        <w:t xml:space="preserve"> Name</w:t>
      </w:r>
      <w:r w:rsidR="00F277AB">
        <w:rPr>
          <w:rFonts w:asciiTheme="majorHAnsi" w:hAnsiTheme="majorHAnsi"/>
          <w:b/>
        </w:rPr>
        <w:t>: Xiaowen Fang</w:t>
      </w:r>
    </w:p>
    <w:p w14:paraId="2FDD478C" w14:textId="6F3E4973" w:rsidR="00771596" w:rsidRPr="0085025B" w:rsidRDefault="00771596" w:rsidP="00771596">
      <w:pPr>
        <w:rPr>
          <w:rFonts w:asciiTheme="majorHAnsi" w:hAnsiTheme="majorHAnsi"/>
          <w:b/>
        </w:rPr>
      </w:pPr>
      <w:r w:rsidRPr="0085025B">
        <w:rPr>
          <w:rFonts w:asciiTheme="majorHAnsi" w:hAnsiTheme="majorHAnsi"/>
          <w:b/>
        </w:rPr>
        <w:t>Office Hours and Location</w:t>
      </w:r>
      <w:r w:rsidR="00F277AB">
        <w:rPr>
          <w:rFonts w:asciiTheme="majorHAnsi" w:hAnsiTheme="majorHAnsi"/>
          <w:b/>
        </w:rPr>
        <w:t xml:space="preserve">: </w:t>
      </w:r>
      <w:r w:rsidR="0017426F" w:rsidRPr="0017426F">
        <w:rPr>
          <w:rFonts w:asciiTheme="majorHAnsi" w:hAnsiTheme="majorHAnsi"/>
          <w:b/>
        </w:rPr>
        <w:t>Monday 8:00pm to 9:30pm</w:t>
      </w:r>
      <w:r w:rsidR="0017426F">
        <w:rPr>
          <w:rFonts w:asciiTheme="majorHAnsi" w:hAnsiTheme="majorHAnsi"/>
          <w:b/>
        </w:rPr>
        <w:t xml:space="preserve"> online</w:t>
      </w:r>
      <w:r w:rsidR="0017426F" w:rsidRPr="0017426F">
        <w:rPr>
          <w:rFonts w:asciiTheme="majorHAnsi" w:hAnsiTheme="majorHAnsi"/>
          <w:b/>
        </w:rPr>
        <w:t xml:space="preserve">.  </w:t>
      </w:r>
      <w:r w:rsidR="004147D2" w:rsidRPr="004147D2">
        <w:rPr>
          <w:rFonts w:asciiTheme="majorHAnsi" w:hAnsiTheme="majorHAnsi"/>
          <w:b/>
        </w:rPr>
        <w:t>Please email me your request. I will initiate a Zoom meeting and email you the link to the meeting.</w:t>
      </w:r>
    </w:p>
    <w:p w14:paraId="570E9A9A" w14:textId="0DF79951" w:rsidR="00771596" w:rsidRPr="0085025B" w:rsidRDefault="00771596" w:rsidP="00771596">
      <w:pPr>
        <w:rPr>
          <w:rFonts w:asciiTheme="majorHAnsi" w:hAnsiTheme="majorHAnsi"/>
          <w:b/>
        </w:rPr>
      </w:pPr>
      <w:r w:rsidRPr="0085025B">
        <w:rPr>
          <w:rFonts w:asciiTheme="majorHAnsi" w:hAnsiTheme="majorHAnsi"/>
          <w:b/>
        </w:rPr>
        <w:t>Contact Information</w:t>
      </w:r>
      <w:r w:rsidR="003E6D75">
        <w:rPr>
          <w:rFonts w:asciiTheme="majorHAnsi" w:hAnsiTheme="majorHAnsi"/>
          <w:b/>
        </w:rPr>
        <w:t>: xfang@</w:t>
      </w:r>
      <w:r w:rsidR="00F277AB">
        <w:rPr>
          <w:rFonts w:asciiTheme="majorHAnsi" w:hAnsiTheme="majorHAnsi"/>
          <w:b/>
        </w:rPr>
        <w:t>depaul.edu</w:t>
      </w:r>
    </w:p>
    <w:p w14:paraId="664DF07E" w14:textId="77777777" w:rsidR="00771596" w:rsidRDefault="00771596" w:rsidP="00771596">
      <w:pPr>
        <w:rPr>
          <w:rFonts w:asciiTheme="majorHAnsi" w:hAnsiTheme="majorHAnsi"/>
          <w:sz w:val="22"/>
          <w:szCs w:val="22"/>
        </w:rPr>
      </w:pPr>
    </w:p>
    <w:p w14:paraId="570FF6DA" w14:textId="77777777" w:rsidR="00771596" w:rsidRDefault="00771596" w:rsidP="00771596">
      <w:pPr>
        <w:rPr>
          <w:rFonts w:asciiTheme="majorHAnsi" w:hAnsiTheme="majorHAnsi"/>
          <w:b/>
        </w:rPr>
      </w:pPr>
      <w:r w:rsidRPr="003C513D">
        <w:rPr>
          <w:rFonts w:asciiTheme="majorHAnsi" w:hAnsiTheme="majorHAnsi"/>
          <w:b/>
        </w:rPr>
        <w:t>Course Description (from catalogue, include prerequisites)/Course Overview</w:t>
      </w:r>
    </w:p>
    <w:p w14:paraId="732D3481" w14:textId="111DC375" w:rsidR="003943A2" w:rsidRPr="003C513D" w:rsidRDefault="0017426F" w:rsidP="00771596">
      <w:pPr>
        <w:rPr>
          <w:rFonts w:asciiTheme="majorHAnsi" w:hAnsiTheme="majorHAnsi"/>
          <w:b/>
        </w:rPr>
      </w:pPr>
      <w:r w:rsidRPr="0017426F">
        <w:rPr>
          <w:rFonts w:asciiTheme="majorHAnsi" w:hAnsiTheme="majorHAnsi"/>
          <w:b/>
        </w:rPr>
        <w:t>Introduction to emerging information technologies and their impact on modern society. This course discusses the latest technologies used in the evolving IT environment and how these technologies are changing the modern world. Emphasis is placed on investigating issues using a variety of sources, case studies, and writing. Prerequisite: None.</w:t>
      </w:r>
    </w:p>
    <w:p w14:paraId="1A7DE450" w14:textId="77777777" w:rsidR="00771596" w:rsidRDefault="00771596" w:rsidP="00771596">
      <w:pPr>
        <w:rPr>
          <w:rFonts w:asciiTheme="majorHAnsi" w:hAnsiTheme="majorHAnsi"/>
          <w:sz w:val="22"/>
          <w:szCs w:val="22"/>
        </w:rPr>
      </w:pPr>
    </w:p>
    <w:p w14:paraId="6AAC7FBE" w14:textId="77777777" w:rsidR="00771596" w:rsidRPr="0085025B" w:rsidRDefault="00771596" w:rsidP="00771596">
      <w:pPr>
        <w:widowControl w:val="0"/>
        <w:autoSpaceDE w:val="0"/>
        <w:autoSpaceDN w:val="0"/>
        <w:adjustRightInd w:val="0"/>
        <w:rPr>
          <w:rFonts w:ascii="Calibri" w:hAnsi="Calibri" w:cs="Calibri"/>
          <w:b/>
          <w:bCs/>
        </w:rPr>
      </w:pPr>
      <w:r w:rsidRPr="0085025B">
        <w:rPr>
          <w:rFonts w:ascii="Calibri" w:hAnsi="Calibri" w:cs="Calibri"/>
          <w:b/>
        </w:rPr>
        <w:t>Learning Domain Description</w:t>
      </w:r>
    </w:p>
    <w:p w14:paraId="76AD7C14" w14:textId="77777777" w:rsidR="00771596" w:rsidRPr="00582CF6" w:rsidRDefault="00771596" w:rsidP="00771596">
      <w:pPr>
        <w:widowControl w:val="0"/>
        <w:autoSpaceDE w:val="0"/>
        <w:autoSpaceDN w:val="0"/>
        <w:adjustRightInd w:val="0"/>
        <w:rPr>
          <w:rFonts w:ascii="Calibri" w:hAnsi="Calibri" w:cs="Calibri"/>
          <w:b/>
          <w:bCs/>
          <w:sz w:val="22"/>
          <w:szCs w:val="22"/>
        </w:rPr>
      </w:pPr>
    </w:p>
    <w:p w14:paraId="787E0638" w14:textId="3F223468" w:rsidR="00D10550" w:rsidRPr="00136DEE" w:rsidRDefault="009E4F19" w:rsidP="00136DEE">
      <w:pPr>
        <w:widowControl w:val="0"/>
        <w:autoSpaceDE w:val="0"/>
        <w:autoSpaceDN w:val="0"/>
        <w:adjustRightInd w:val="0"/>
        <w:spacing w:after="240"/>
        <w:rPr>
          <w:rFonts w:asciiTheme="majorHAnsi" w:hAnsiTheme="majorHAnsi" w:cs="Arial"/>
          <w:color w:val="1A1718"/>
          <w:sz w:val="22"/>
          <w:szCs w:val="22"/>
        </w:rPr>
      </w:pPr>
      <w:r w:rsidRPr="009E4F19">
        <w:rPr>
          <w:rFonts w:asciiTheme="majorHAnsi" w:hAnsiTheme="majorHAnsi" w:cs="Calibri"/>
          <w:sz w:val="22"/>
          <w:szCs w:val="22"/>
        </w:rPr>
        <w:t xml:space="preserve">This course counts as an elective in the </w:t>
      </w:r>
      <w:r w:rsidR="00F64DBA" w:rsidRPr="00F64DBA">
        <w:rPr>
          <w:rFonts w:asciiTheme="majorHAnsi" w:hAnsiTheme="majorHAnsi" w:cs="Calibri"/>
          <w:sz w:val="22"/>
          <w:szCs w:val="22"/>
        </w:rPr>
        <w:t>Social, Cultural and Behavioral Inquiry</w:t>
      </w:r>
      <w:r w:rsidR="00F64DBA">
        <w:rPr>
          <w:rFonts w:asciiTheme="majorHAnsi" w:hAnsiTheme="majorHAnsi" w:cs="Calibri"/>
          <w:sz w:val="22"/>
          <w:szCs w:val="22"/>
        </w:rPr>
        <w:t xml:space="preserve"> (SCBI)</w:t>
      </w:r>
      <w:r w:rsidRPr="009E4F19">
        <w:rPr>
          <w:rFonts w:asciiTheme="majorHAnsi" w:hAnsiTheme="majorHAnsi" w:cs="Calibri"/>
          <w:sz w:val="22"/>
          <w:szCs w:val="22"/>
        </w:rPr>
        <w:t xml:space="preserve"> domain. It broadly surveys the emerging IT technologies and their social impact. It emphasizes reflectiveness, value consciousness, critical and creative thinking, and a multicultural perspective.</w:t>
      </w:r>
    </w:p>
    <w:p w14:paraId="15C19565" w14:textId="77777777" w:rsidR="00771596" w:rsidRPr="0085025B" w:rsidRDefault="00771596" w:rsidP="00771596">
      <w:pPr>
        <w:widowControl w:val="0"/>
        <w:autoSpaceDE w:val="0"/>
        <w:autoSpaceDN w:val="0"/>
        <w:adjustRightInd w:val="0"/>
        <w:rPr>
          <w:rFonts w:ascii="Calibri" w:hAnsi="Calibri" w:cs="Calibri"/>
          <w:b/>
          <w:bCs/>
        </w:rPr>
      </w:pPr>
      <w:r w:rsidRPr="0085025B">
        <w:rPr>
          <w:rFonts w:ascii="Calibri" w:hAnsi="Calibri" w:cs="Calibri"/>
          <w:b/>
          <w:bCs/>
        </w:rPr>
        <w:t xml:space="preserve">Learning Outcomes </w:t>
      </w:r>
    </w:p>
    <w:p w14:paraId="3E8D11B1" w14:textId="7DCDB281" w:rsidR="00771596" w:rsidRPr="009E4F19" w:rsidRDefault="009E4F19" w:rsidP="00771596">
      <w:pPr>
        <w:widowControl w:val="0"/>
        <w:autoSpaceDE w:val="0"/>
        <w:autoSpaceDN w:val="0"/>
        <w:adjustRightInd w:val="0"/>
        <w:rPr>
          <w:rFonts w:ascii="Calibri" w:hAnsi="Calibri" w:cs="Calibri"/>
          <w:bCs/>
          <w:sz w:val="22"/>
          <w:szCs w:val="22"/>
        </w:rPr>
      </w:pPr>
      <w:r w:rsidRPr="009E4F19">
        <w:rPr>
          <w:rFonts w:ascii="Calibri" w:hAnsi="Calibri" w:cs="Calibri"/>
          <w:bCs/>
          <w:sz w:val="22"/>
          <w:szCs w:val="22"/>
        </w:rPr>
        <w:t>At the completion of this course, students should be able to:</w:t>
      </w:r>
    </w:p>
    <w:p w14:paraId="2C8B9E3F" w14:textId="67FAEE39" w:rsidR="009E4F19" w:rsidRPr="009E4F19" w:rsidRDefault="00F64DBA" w:rsidP="00F64DBA">
      <w:pPr>
        <w:pStyle w:val="ListParagraph"/>
        <w:widowControl w:val="0"/>
        <w:numPr>
          <w:ilvl w:val="0"/>
          <w:numId w:val="8"/>
        </w:numPr>
        <w:autoSpaceDE w:val="0"/>
        <w:autoSpaceDN w:val="0"/>
        <w:adjustRightInd w:val="0"/>
        <w:spacing w:after="240"/>
        <w:rPr>
          <w:rFonts w:asciiTheme="majorHAnsi" w:hAnsiTheme="majorHAnsi" w:cs="Lucida Bright"/>
          <w:sz w:val="22"/>
          <w:szCs w:val="22"/>
        </w:rPr>
      </w:pPr>
      <w:r w:rsidRPr="00F64DBA">
        <w:rPr>
          <w:rFonts w:asciiTheme="majorHAnsi" w:hAnsiTheme="majorHAnsi" w:cs="Lucida Bright"/>
          <w:sz w:val="22"/>
          <w:szCs w:val="22"/>
        </w:rPr>
        <w:t>Students will analyze and reflect upon arguments about the contemporary world using relevant theory, methods, and/or empirical evidence.</w:t>
      </w:r>
    </w:p>
    <w:p w14:paraId="03429049" w14:textId="225110A9" w:rsidR="009E4F19" w:rsidRPr="009E4F19" w:rsidRDefault="00F64DBA" w:rsidP="00F64DBA">
      <w:pPr>
        <w:pStyle w:val="ListParagraph"/>
        <w:widowControl w:val="0"/>
        <w:numPr>
          <w:ilvl w:val="0"/>
          <w:numId w:val="8"/>
        </w:numPr>
        <w:autoSpaceDE w:val="0"/>
        <w:autoSpaceDN w:val="0"/>
        <w:adjustRightInd w:val="0"/>
        <w:spacing w:after="240"/>
        <w:rPr>
          <w:rFonts w:asciiTheme="majorHAnsi" w:hAnsiTheme="majorHAnsi" w:cs="Lucida Bright"/>
          <w:sz w:val="22"/>
          <w:szCs w:val="22"/>
        </w:rPr>
      </w:pPr>
      <w:r w:rsidRPr="00F64DBA">
        <w:rPr>
          <w:rFonts w:asciiTheme="majorHAnsi" w:hAnsiTheme="majorHAnsi" w:cs="Lucida Bright"/>
          <w:sz w:val="22"/>
          <w:szCs w:val="22"/>
        </w:rPr>
        <w:t>Students will be able to analyze interdependent relationships between contemporary society and individuals.  [Note: Analyses that help students reflect upon and understand the nature and sources of inequality and social injustices, or effective responses to inequality and injustice, are especially encouraged.</w:t>
      </w:r>
    </w:p>
    <w:p w14:paraId="731D56C1" w14:textId="77777777" w:rsidR="00771596" w:rsidRPr="0085025B" w:rsidRDefault="00771596" w:rsidP="00771596">
      <w:pPr>
        <w:widowControl w:val="0"/>
        <w:autoSpaceDE w:val="0"/>
        <w:autoSpaceDN w:val="0"/>
        <w:adjustRightInd w:val="0"/>
        <w:spacing w:after="240"/>
        <w:rPr>
          <w:rFonts w:asciiTheme="majorHAnsi" w:hAnsiTheme="majorHAnsi" w:cs="Calibri"/>
        </w:rPr>
      </w:pPr>
      <w:r w:rsidRPr="0085025B">
        <w:rPr>
          <w:rFonts w:ascii="Calibri" w:hAnsi="Calibri" w:cs="Calibri"/>
          <w:b/>
          <w:bCs/>
        </w:rPr>
        <w:t>Writing Expectations</w:t>
      </w:r>
      <w:r w:rsidRPr="0085025B">
        <w:rPr>
          <w:rFonts w:asciiTheme="majorHAnsi" w:hAnsiTheme="majorHAnsi" w:cs="Calibri"/>
        </w:rPr>
        <w:t xml:space="preserve"> </w:t>
      </w:r>
    </w:p>
    <w:p w14:paraId="47962632" w14:textId="731D4BF4" w:rsidR="00771596" w:rsidRPr="00136DEE" w:rsidRDefault="00BF32FC" w:rsidP="00136DEE">
      <w:pPr>
        <w:widowControl w:val="0"/>
        <w:autoSpaceDE w:val="0"/>
        <w:autoSpaceDN w:val="0"/>
        <w:adjustRightInd w:val="0"/>
        <w:spacing w:after="240"/>
        <w:rPr>
          <w:rFonts w:asciiTheme="majorHAnsi" w:hAnsiTheme="majorHAnsi" w:cs="Times"/>
          <w:sz w:val="22"/>
          <w:szCs w:val="22"/>
        </w:rPr>
      </w:pPr>
      <w:r w:rsidRPr="00BF32FC">
        <w:rPr>
          <w:rFonts w:asciiTheme="majorHAnsi" w:hAnsiTheme="majorHAnsi" w:cs="Lucida Bright"/>
          <w:sz w:val="22"/>
          <w:szCs w:val="22"/>
        </w:rPr>
        <w:t>Students in Social, Cultural, and Behavioral Inquiry courses will demonstrate that they have mastered one or more of the learning outcomes through writing. It is expected that the equivalent of ten pages (which may be distributed across a series of assignments including papers, exams, journals, problem-sets and in-class writing assignments) will be required. At least five of those pages must be written outside class.</w:t>
      </w:r>
      <w:r w:rsidR="00136DEE" w:rsidRPr="00136DEE">
        <w:rPr>
          <w:rFonts w:asciiTheme="majorHAnsi" w:hAnsiTheme="majorHAnsi" w:cs="Lucida Bright"/>
          <w:sz w:val="22"/>
          <w:szCs w:val="22"/>
        </w:rPr>
        <w:t xml:space="preserve">. </w:t>
      </w:r>
      <w:r w:rsidR="005150EE">
        <w:rPr>
          <w:rFonts w:asciiTheme="majorHAnsi" w:hAnsiTheme="majorHAnsi" w:cs="Lucida Bright"/>
          <w:sz w:val="22"/>
          <w:szCs w:val="22"/>
        </w:rPr>
        <w:t>There are nine</w:t>
      </w:r>
      <w:r w:rsidR="002F3CFD">
        <w:rPr>
          <w:rFonts w:asciiTheme="majorHAnsi" w:hAnsiTheme="majorHAnsi" w:cs="Lucida Bright"/>
          <w:sz w:val="22"/>
          <w:szCs w:val="22"/>
        </w:rPr>
        <w:t xml:space="preserve"> writing a</w:t>
      </w:r>
      <w:r w:rsidR="005150EE">
        <w:rPr>
          <w:rFonts w:asciiTheme="majorHAnsi" w:hAnsiTheme="majorHAnsi" w:cs="Lucida Bright"/>
          <w:sz w:val="22"/>
          <w:szCs w:val="22"/>
        </w:rPr>
        <w:t>ssignments in this course: eight weekly</w:t>
      </w:r>
      <w:r w:rsidR="002F3CFD">
        <w:rPr>
          <w:rFonts w:asciiTheme="majorHAnsi" w:hAnsiTheme="majorHAnsi" w:cs="Lucida Bright"/>
          <w:sz w:val="22"/>
          <w:szCs w:val="22"/>
        </w:rPr>
        <w:t xml:space="preserve"> essays on </w:t>
      </w:r>
      <w:r w:rsidR="005150EE">
        <w:rPr>
          <w:rFonts w:asciiTheme="majorHAnsi" w:hAnsiTheme="majorHAnsi" w:cs="Lucida Bright"/>
          <w:sz w:val="22"/>
          <w:szCs w:val="22"/>
        </w:rPr>
        <w:t xml:space="preserve">emerging IT technologies and </w:t>
      </w:r>
      <w:r w:rsidR="002F3CFD">
        <w:rPr>
          <w:rFonts w:asciiTheme="majorHAnsi" w:hAnsiTheme="majorHAnsi" w:cs="Lucida Bright"/>
          <w:sz w:val="22"/>
          <w:szCs w:val="22"/>
        </w:rPr>
        <w:t xml:space="preserve">one </w:t>
      </w:r>
      <w:r w:rsidR="005150EE">
        <w:rPr>
          <w:rFonts w:asciiTheme="majorHAnsi" w:hAnsiTheme="majorHAnsi" w:cs="Lucida Bright"/>
          <w:sz w:val="22"/>
          <w:szCs w:val="22"/>
        </w:rPr>
        <w:t>term paper on impact of IT</w:t>
      </w:r>
      <w:r w:rsidR="002F3CFD">
        <w:rPr>
          <w:rFonts w:asciiTheme="majorHAnsi" w:hAnsiTheme="majorHAnsi" w:cs="Lucida Bright"/>
          <w:sz w:val="22"/>
          <w:szCs w:val="22"/>
        </w:rPr>
        <w:t>.</w:t>
      </w:r>
    </w:p>
    <w:p w14:paraId="66441E35" w14:textId="3BE32A4A" w:rsidR="00771596" w:rsidRPr="0020013A" w:rsidRDefault="00771596" w:rsidP="00771596">
      <w:pPr>
        <w:rPr>
          <w:rFonts w:asciiTheme="majorHAnsi" w:hAnsiTheme="majorHAnsi" w:cs="Calibri"/>
          <w:b/>
        </w:rPr>
      </w:pPr>
      <w:r w:rsidRPr="0020013A">
        <w:rPr>
          <w:rFonts w:asciiTheme="majorHAnsi" w:hAnsiTheme="majorHAnsi" w:cs="Calibri"/>
          <w:b/>
        </w:rPr>
        <w:t>Course Management System</w:t>
      </w:r>
      <w:r w:rsidR="004A0991">
        <w:rPr>
          <w:rFonts w:asciiTheme="majorHAnsi" w:hAnsiTheme="majorHAnsi" w:cs="Calibri"/>
          <w:b/>
        </w:rPr>
        <w:t>: D2L</w:t>
      </w:r>
    </w:p>
    <w:p w14:paraId="742F326E" w14:textId="77777777" w:rsidR="00BF0C0C" w:rsidRPr="00BF0C0C" w:rsidRDefault="00771596" w:rsidP="00BF0C0C">
      <w:pPr>
        <w:pStyle w:val="NormalWeb"/>
        <w:rPr>
          <w:sz w:val="20"/>
        </w:rPr>
      </w:pPr>
      <w:r w:rsidRPr="0020013A">
        <w:rPr>
          <w:rFonts w:asciiTheme="majorHAnsi" w:hAnsiTheme="majorHAnsi"/>
          <w:b/>
        </w:rPr>
        <w:t>Textbooks</w:t>
      </w:r>
      <w:r>
        <w:rPr>
          <w:rFonts w:asciiTheme="majorHAnsi" w:hAnsiTheme="majorHAnsi"/>
          <w:b/>
        </w:rPr>
        <w:t xml:space="preserve"> and Printed Resources</w:t>
      </w:r>
      <w:r w:rsidR="004A0991">
        <w:rPr>
          <w:rFonts w:asciiTheme="majorHAnsi" w:hAnsiTheme="majorHAnsi"/>
          <w:b/>
        </w:rPr>
        <w:t xml:space="preserve">: </w:t>
      </w:r>
    </w:p>
    <w:p w14:paraId="6E2BE91B" w14:textId="51AE966D" w:rsidR="00BF0C0C" w:rsidRDefault="00BF0C0C" w:rsidP="00BF0C0C">
      <w:pPr>
        <w:pStyle w:val="NormalWeb"/>
        <w:numPr>
          <w:ilvl w:val="0"/>
          <w:numId w:val="9"/>
        </w:numPr>
        <w:rPr>
          <w:sz w:val="20"/>
        </w:rPr>
      </w:pPr>
      <w:r w:rsidRPr="00795D65">
        <w:rPr>
          <w:sz w:val="20"/>
        </w:rPr>
        <w:t>The Social Media Bible: Tactics, Tools, and Strategies for Business Success, Second Edition, by Lon Safko, John Wiley &amp; Sons, 2010, ISBN:9780470623978 (Available on Books 24x7)</w:t>
      </w:r>
    </w:p>
    <w:p w14:paraId="259AB030" w14:textId="77777777" w:rsidR="00BF0C0C" w:rsidRDefault="00BF0C0C" w:rsidP="00BF0C0C">
      <w:pPr>
        <w:pStyle w:val="NormalWeb"/>
        <w:numPr>
          <w:ilvl w:val="0"/>
          <w:numId w:val="9"/>
        </w:numPr>
        <w:rPr>
          <w:sz w:val="20"/>
        </w:rPr>
      </w:pPr>
      <w:r w:rsidRPr="00795D65">
        <w:rPr>
          <w:sz w:val="20"/>
        </w:rPr>
        <w:lastRenderedPageBreak/>
        <w:t>Cloud Computing Bible by  Ba</w:t>
      </w:r>
      <w:r>
        <w:rPr>
          <w:sz w:val="20"/>
        </w:rPr>
        <w:t xml:space="preserve">rrie Sosinsky John Wiley &amp; Sons, </w:t>
      </w:r>
      <w:r w:rsidRPr="00795D65">
        <w:rPr>
          <w:sz w:val="20"/>
        </w:rPr>
        <w:t>2011</w:t>
      </w:r>
      <w:r>
        <w:rPr>
          <w:sz w:val="20"/>
        </w:rPr>
        <w:t xml:space="preserve">, </w:t>
      </w:r>
      <w:r w:rsidRPr="00795D65">
        <w:rPr>
          <w:sz w:val="20"/>
        </w:rPr>
        <w:t xml:space="preserve"> ISBN:9780470903568</w:t>
      </w:r>
      <w:r>
        <w:rPr>
          <w:sz w:val="20"/>
        </w:rPr>
        <w:t xml:space="preserve"> (Available on Books 24x7)</w:t>
      </w:r>
    </w:p>
    <w:p w14:paraId="3A65F32F" w14:textId="77777777" w:rsidR="00BF0C0C" w:rsidRPr="00795D65" w:rsidRDefault="00BF0C0C" w:rsidP="00BF0C0C">
      <w:pPr>
        <w:pStyle w:val="NormalWeb"/>
        <w:numPr>
          <w:ilvl w:val="0"/>
          <w:numId w:val="9"/>
        </w:numPr>
        <w:rPr>
          <w:sz w:val="20"/>
        </w:rPr>
      </w:pPr>
      <w:r>
        <w:rPr>
          <w:sz w:val="20"/>
        </w:rPr>
        <w:t>Online readings.</w:t>
      </w:r>
    </w:p>
    <w:p w14:paraId="04891C09" w14:textId="1D9B6986" w:rsidR="00771596" w:rsidRPr="0020013A" w:rsidRDefault="00771596" w:rsidP="00771596">
      <w:pPr>
        <w:widowControl w:val="0"/>
        <w:autoSpaceDE w:val="0"/>
        <w:autoSpaceDN w:val="0"/>
        <w:adjustRightInd w:val="0"/>
        <w:rPr>
          <w:rFonts w:asciiTheme="majorHAnsi" w:hAnsiTheme="majorHAnsi"/>
          <w:b/>
        </w:rPr>
      </w:pPr>
      <w:r w:rsidRPr="0020013A">
        <w:rPr>
          <w:rFonts w:asciiTheme="majorHAnsi" w:hAnsiTheme="majorHAnsi"/>
          <w:b/>
        </w:rPr>
        <w:t>Software (if required)</w:t>
      </w:r>
    </w:p>
    <w:p w14:paraId="1B052C89" w14:textId="77777777" w:rsidR="00771596" w:rsidRPr="0020013A" w:rsidRDefault="00771596" w:rsidP="00771596">
      <w:pPr>
        <w:widowControl w:val="0"/>
        <w:autoSpaceDE w:val="0"/>
        <w:autoSpaceDN w:val="0"/>
        <w:adjustRightInd w:val="0"/>
        <w:rPr>
          <w:rFonts w:asciiTheme="majorHAnsi" w:hAnsiTheme="majorHAnsi"/>
          <w:b/>
        </w:rPr>
      </w:pPr>
      <w:r w:rsidRPr="0020013A">
        <w:rPr>
          <w:rFonts w:asciiTheme="majorHAnsi" w:hAnsiTheme="majorHAnsi"/>
          <w:b/>
        </w:rPr>
        <w:t>Other Requirements</w:t>
      </w:r>
    </w:p>
    <w:p w14:paraId="308A3E24" w14:textId="77777777" w:rsidR="00771596" w:rsidRDefault="00771596" w:rsidP="00771596">
      <w:pPr>
        <w:widowControl w:val="0"/>
        <w:autoSpaceDE w:val="0"/>
        <w:autoSpaceDN w:val="0"/>
        <w:adjustRightInd w:val="0"/>
        <w:rPr>
          <w:rFonts w:asciiTheme="majorHAnsi" w:hAnsiTheme="majorHAnsi"/>
          <w:b/>
        </w:rPr>
      </w:pPr>
      <w:r w:rsidRPr="0020013A">
        <w:rPr>
          <w:rFonts w:asciiTheme="majorHAnsi" w:hAnsiTheme="majorHAnsi"/>
          <w:b/>
        </w:rPr>
        <w:t>Course Policies</w:t>
      </w:r>
      <w:r>
        <w:rPr>
          <w:rFonts w:asciiTheme="majorHAnsi" w:hAnsiTheme="majorHAnsi"/>
          <w:b/>
        </w:rPr>
        <w:t xml:space="preserve"> (instructor specific, i.e. attendance, use of cell phones, late work, etc.)</w:t>
      </w:r>
    </w:p>
    <w:p w14:paraId="427EB1A9" w14:textId="287B9788" w:rsidR="00771596" w:rsidRDefault="004A0991" w:rsidP="00771596">
      <w:pPr>
        <w:widowControl w:val="0"/>
        <w:autoSpaceDE w:val="0"/>
        <w:autoSpaceDN w:val="0"/>
        <w:adjustRightInd w:val="0"/>
        <w:rPr>
          <w:rFonts w:asciiTheme="majorHAnsi" w:hAnsiTheme="majorHAnsi"/>
          <w:b/>
        </w:rPr>
      </w:pPr>
      <w:r w:rsidRPr="004A0991">
        <w:rPr>
          <w:rFonts w:asciiTheme="majorHAnsi" w:hAnsiTheme="majorHAnsi"/>
          <w:b/>
        </w:rPr>
        <w:t xml:space="preserve">Class attendance is measured by </w:t>
      </w:r>
      <w:r w:rsidR="007B7173">
        <w:rPr>
          <w:rFonts w:asciiTheme="majorHAnsi" w:hAnsiTheme="majorHAnsi"/>
          <w:b/>
        </w:rPr>
        <w:t>the weekly essays following each lecture</w:t>
      </w:r>
      <w:r w:rsidRPr="004A0991">
        <w:rPr>
          <w:rFonts w:asciiTheme="majorHAnsi" w:hAnsiTheme="majorHAnsi"/>
          <w:b/>
        </w:rPr>
        <w:t>. No late submission will be accepted.</w:t>
      </w:r>
    </w:p>
    <w:p w14:paraId="7FE70F6E" w14:textId="77777777" w:rsidR="004A0991" w:rsidRPr="0020013A" w:rsidRDefault="004A0991" w:rsidP="00771596">
      <w:pPr>
        <w:widowControl w:val="0"/>
        <w:autoSpaceDE w:val="0"/>
        <w:autoSpaceDN w:val="0"/>
        <w:adjustRightInd w:val="0"/>
        <w:rPr>
          <w:rFonts w:asciiTheme="majorHAnsi" w:hAnsiTheme="majorHAnsi"/>
          <w:b/>
        </w:rPr>
      </w:pPr>
    </w:p>
    <w:p w14:paraId="11727E48" w14:textId="77777777" w:rsidR="00771596" w:rsidRPr="0020013A" w:rsidRDefault="00771596" w:rsidP="00771596">
      <w:pPr>
        <w:widowControl w:val="0"/>
        <w:autoSpaceDE w:val="0"/>
        <w:autoSpaceDN w:val="0"/>
        <w:adjustRightInd w:val="0"/>
        <w:spacing w:after="280"/>
        <w:rPr>
          <w:rFonts w:asciiTheme="majorHAnsi" w:hAnsiTheme="majorHAnsi" w:cs="Calibri"/>
        </w:rPr>
      </w:pPr>
      <w:r w:rsidRPr="0020013A">
        <w:rPr>
          <w:rFonts w:asciiTheme="majorHAnsi" w:hAnsiTheme="majorHAnsi" w:cs="Cambria"/>
          <w:b/>
          <w:bCs/>
        </w:rPr>
        <w:t>Changes to Syllabus</w:t>
      </w:r>
    </w:p>
    <w:p w14:paraId="70635A7C" w14:textId="2ECC399A" w:rsidR="00771596" w:rsidRDefault="00771596" w:rsidP="00771596">
      <w:pPr>
        <w:widowControl w:val="0"/>
        <w:autoSpaceDE w:val="0"/>
        <w:autoSpaceDN w:val="0"/>
        <w:adjustRightInd w:val="0"/>
        <w:spacing w:after="280"/>
        <w:rPr>
          <w:rFonts w:asciiTheme="majorHAnsi" w:hAnsiTheme="majorHAnsi" w:cs="Calibri"/>
          <w:sz w:val="22"/>
          <w:szCs w:val="22"/>
        </w:rPr>
      </w:pPr>
      <w:r w:rsidRPr="0085025B">
        <w:rPr>
          <w:rFonts w:asciiTheme="majorHAnsi" w:hAnsiTheme="majorHAnsi" w:cs="Calibri"/>
          <w:sz w:val="22"/>
          <w:szCs w:val="22"/>
        </w:rPr>
        <w:t>This syllabus is subject to change as necessary during the quarter.  If a change occurs, it will be thoroughly addressed during class, posted under Announcements in D2L and sent via email.</w:t>
      </w:r>
    </w:p>
    <w:p w14:paraId="2E932815" w14:textId="77777777" w:rsidR="00771596" w:rsidRDefault="00771596" w:rsidP="00771596">
      <w:pPr>
        <w:widowControl w:val="0"/>
        <w:autoSpaceDE w:val="0"/>
        <w:autoSpaceDN w:val="0"/>
        <w:adjustRightInd w:val="0"/>
        <w:rPr>
          <w:rFonts w:asciiTheme="majorHAnsi" w:hAnsiTheme="majorHAnsi"/>
          <w:b/>
        </w:rPr>
      </w:pPr>
      <w:r w:rsidRPr="0020013A">
        <w:rPr>
          <w:rFonts w:asciiTheme="majorHAnsi" w:hAnsiTheme="majorHAnsi"/>
          <w:b/>
        </w:rPr>
        <w:t>Grading</w:t>
      </w:r>
    </w:p>
    <w:tbl>
      <w:tblPr>
        <w:tblW w:w="4950" w:type="dxa"/>
        <w:tblLook w:val="0000" w:firstRow="0" w:lastRow="0" w:firstColumn="0" w:lastColumn="0" w:noHBand="0" w:noVBand="0"/>
      </w:tblPr>
      <w:tblGrid>
        <w:gridCol w:w="3389"/>
        <w:gridCol w:w="1561"/>
      </w:tblGrid>
      <w:tr w:rsidR="007B7173" w14:paraId="3CB656F7" w14:textId="77777777" w:rsidTr="003949C1">
        <w:tc>
          <w:tcPr>
            <w:tcW w:w="3389" w:type="dxa"/>
          </w:tcPr>
          <w:p w14:paraId="57BFC182" w14:textId="77777777" w:rsidR="007B7173" w:rsidRDefault="007B7173" w:rsidP="003949C1">
            <w:pPr>
              <w:spacing w:before="100" w:beforeAutospacing="1" w:after="100" w:afterAutospacing="1"/>
              <w:rPr>
                <w:sz w:val="20"/>
              </w:rPr>
            </w:pPr>
            <w:r>
              <w:rPr>
                <w:sz w:val="20"/>
              </w:rPr>
              <w:t>Essay assignments </w:t>
            </w:r>
          </w:p>
        </w:tc>
        <w:tc>
          <w:tcPr>
            <w:tcW w:w="1561" w:type="dxa"/>
          </w:tcPr>
          <w:p w14:paraId="726F8E63" w14:textId="77777777" w:rsidR="007B7173" w:rsidRDefault="007B7173" w:rsidP="003949C1">
            <w:pPr>
              <w:spacing w:before="100" w:beforeAutospacing="1" w:after="100" w:afterAutospacing="1"/>
              <w:rPr>
                <w:sz w:val="20"/>
              </w:rPr>
            </w:pPr>
            <w:r>
              <w:rPr>
                <w:sz w:val="20"/>
              </w:rPr>
              <w:t>50%</w:t>
            </w:r>
          </w:p>
        </w:tc>
      </w:tr>
      <w:tr w:rsidR="007B7173" w14:paraId="1053470F" w14:textId="77777777" w:rsidTr="003949C1">
        <w:tc>
          <w:tcPr>
            <w:tcW w:w="3389" w:type="dxa"/>
          </w:tcPr>
          <w:p w14:paraId="3A3303E5" w14:textId="77777777" w:rsidR="007B7173" w:rsidRDefault="007B7173" w:rsidP="003949C1">
            <w:pPr>
              <w:spacing w:before="100" w:beforeAutospacing="1" w:after="100" w:afterAutospacing="1"/>
              <w:rPr>
                <w:sz w:val="20"/>
              </w:rPr>
            </w:pPr>
            <w:r>
              <w:rPr>
                <w:sz w:val="20"/>
              </w:rPr>
              <w:t>Midterm exam</w:t>
            </w:r>
          </w:p>
        </w:tc>
        <w:tc>
          <w:tcPr>
            <w:tcW w:w="1561" w:type="dxa"/>
          </w:tcPr>
          <w:p w14:paraId="52292A94" w14:textId="77777777" w:rsidR="007B7173" w:rsidRDefault="007B7173" w:rsidP="003949C1">
            <w:pPr>
              <w:spacing w:before="100" w:beforeAutospacing="1" w:after="100" w:afterAutospacing="1"/>
              <w:rPr>
                <w:sz w:val="20"/>
              </w:rPr>
            </w:pPr>
            <w:r>
              <w:rPr>
                <w:sz w:val="20"/>
              </w:rPr>
              <w:t>20%</w:t>
            </w:r>
          </w:p>
        </w:tc>
      </w:tr>
      <w:tr w:rsidR="007B7173" w14:paraId="37ED1CBC" w14:textId="77777777" w:rsidTr="003949C1">
        <w:tc>
          <w:tcPr>
            <w:tcW w:w="3389" w:type="dxa"/>
          </w:tcPr>
          <w:p w14:paraId="65D9D560" w14:textId="77777777" w:rsidR="007B7173" w:rsidRDefault="007B7173" w:rsidP="003949C1">
            <w:pPr>
              <w:spacing w:before="100" w:beforeAutospacing="1" w:after="100" w:afterAutospacing="1"/>
              <w:rPr>
                <w:sz w:val="20"/>
              </w:rPr>
            </w:pPr>
            <w:r>
              <w:rPr>
                <w:sz w:val="20"/>
              </w:rPr>
              <w:t>Term Paper</w:t>
            </w:r>
          </w:p>
        </w:tc>
        <w:tc>
          <w:tcPr>
            <w:tcW w:w="1561" w:type="dxa"/>
          </w:tcPr>
          <w:p w14:paraId="70DBB64A" w14:textId="77777777" w:rsidR="007B7173" w:rsidRDefault="007B7173" w:rsidP="003949C1">
            <w:pPr>
              <w:spacing w:before="100" w:beforeAutospacing="1" w:after="100" w:afterAutospacing="1"/>
              <w:rPr>
                <w:sz w:val="20"/>
              </w:rPr>
            </w:pPr>
            <w:r>
              <w:rPr>
                <w:sz w:val="20"/>
              </w:rPr>
              <w:t>30%</w:t>
            </w:r>
          </w:p>
        </w:tc>
      </w:tr>
    </w:tbl>
    <w:p w14:paraId="2917DDBA" w14:textId="77777777" w:rsidR="0074377E" w:rsidRDefault="0074377E" w:rsidP="00771596">
      <w:pPr>
        <w:widowControl w:val="0"/>
        <w:autoSpaceDE w:val="0"/>
        <w:autoSpaceDN w:val="0"/>
        <w:adjustRightInd w:val="0"/>
        <w:rPr>
          <w:rFonts w:asciiTheme="majorHAnsi" w:hAnsiTheme="majorHAnsi"/>
          <w:b/>
        </w:rPr>
      </w:pPr>
    </w:p>
    <w:p w14:paraId="30E73CC5" w14:textId="7DEAB3DC" w:rsidR="00201F60" w:rsidRDefault="00201F60" w:rsidP="008646AB">
      <w:pPr>
        <w:pStyle w:val="NormalWeb"/>
        <w:rPr>
          <w:b/>
          <w:bCs/>
          <w:sz w:val="20"/>
        </w:rPr>
      </w:pPr>
      <w:r w:rsidRPr="00E90AEA">
        <w:rPr>
          <w:rFonts w:asciiTheme="majorHAnsi" w:hAnsiTheme="majorHAnsi"/>
          <w:b/>
        </w:rPr>
        <w:t xml:space="preserve">Online Office Hours:  </w:t>
      </w:r>
      <w:r>
        <w:rPr>
          <w:rFonts w:asciiTheme="majorHAnsi" w:hAnsiTheme="majorHAnsi"/>
        </w:rPr>
        <w:t>Mon</w:t>
      </w:r>
      <w:r w:rsidRPr="00E90AEA">
        <w:rPr>
          <w:rFonts w:asciiTheme="majorHAnsi" w:hAnsiTheme="majorHAnsi"/>
        </w:rPr>
        <w:t>day 8:00pm to 9:30pm.  Please email me and leave your phone number if you would like to talk to me over phone. I will call you back.</w:t>
      </w:r>
    </w:p>
    <w:p w14:paraId="0659381D" w14:textId="77777777" w:rsidR="008646AB" w:rsidRDefault="008646AB" w:rsidP="008646AB">
      <w:pPr>
        <w:pStyle w:val="NormalWeb"/>
        <w:rPr>
          <w:sz w:val="20"/>
        </w:rPr>
      </w:pPr>
      <w:r>
        <w:rPr>
          <w:b/>
          <w:bCs/>
          <w:sz w:val="20"/>
        </w:rPr>
        <w:t>Grade Standards: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3"/>
        <w:gridCol w:w="2328"/>
        <w:gridCol w:w="2329"/>
        <w:gridCol w:w="2344"/>
      </w:tblGrid>
      <w:tr w:rsidR="008646AB" w14:paraId="67614311"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27CA6E5A" w14:textId="77777777" w:rsidR="008646AB" w:rsidRDefault="008646AB" w:rsidP="003949C1">
            <w:pPr>
              <w:jc w:val="center"/>
              <w:rPr>
                <w:sz w:val="20"/>
              </w:rPr>
            </w:pPr>
            <w:r>
              <w:rPr>
                <w:sz w:val="20"/>
              </w:rPr>
              <w:t>Letter Grade</w:t>
            </w:r>
          </w:p>
        </w:tc>
        <w:tc>
          <w:tcPr>
            <w:tcW w:w="1250" w:type="pct"/>
            <w:tcBorders>
              <w:top w:val="outset" w:sz="6" w:space="0" w:color="auto"/>
              <w:left w:val="outset" w:sz="6" w:space="0" w:color="auto"/>
              <w:bottom w:val="outset" w:sz="6" w:space="0" w:color="auto"/>
              <w:right w:val="outset" w:sz="6" w:space="0" w:color="auto"/>
            </w:tcBorders>
            <w:vAlign w:val="center"/>
          </w:tcPr>
          <w:p w14:paraId="1BF846EB" w14:textId="77777777" w:rsidR="008646AB" w:rsidRDefault="008646AB" w:rsidP="003949C1">
            <w:pPr>
              <w:jc w:val="center"/>
              <w:rPr>
                <w:sz w:val="20"/>
              </w:rPr>
            </w:pPr>
            <w:r>
              <w:rPr>
                <w:sz w:val="20"/>
              </w:rPr>
              <w:t>Minimum Numerical Grades</w:t>
            </w:r>
          </w:p>
        </w:tc>
        <w:tc>
          <w:tcPr>
            <w:tcW w:w="1250" w:type="pct"/>
            <w:tcBorders>
              <w:top w:val="outset" w:sz="6" w:space="0" w:color="auto"/>
              <w:left w:val="outset" w:sz="6" w:space="0" w:color="auto"/>
              <w:bottom w:val="outset" w:sz="6" w:space="0" w:color="auto"/>
              <w:right w:val="outset" w:sz="6" w:space="0" w:color="auto"/>
            </w:tcBorders>
            <w:vAlign w:val="center"/>
          </w:tcPr>
          <w:p w14:paraId="1EC55F25" w14:textId="77777777" w:rsidR="008646AB" w:rsidRDefault="008646AB" w:rsidP="003949C1">
            <w:pPr>
              <w:jc w:val="center"/>
              <w:rPr>
                <w:sz w:val="20"/>
              </w:rPr>
            </w:pPr>
            <w:r>
              <w:rPr>
                <w:sz w:val="20"/>
              </w:rPr>
              <w:t>Letter Grade</w:t>
            </w:r>
          </w:p>
        </w:tc>
        <w:tc>
          <w:tcPr>
            <w:tcW w:w="1250" w:type="pct"/>
            <w:tcBorders>
              <w:top w:val="outset" w:sz="6" w:space="0" w:color="auto"/>
              <w:left w:val="outset" w:sz="6" w:space="0" w:color="auto"/>
              <w:bottom w:val="outset" w:sz="6" w:space="0" w:color="auto"/>
              <w:right w:val="outset" w:sz="6" w:space="0" w:color="auto"/>
            </w:tcBorders>
            <w:vAlign w:val="center"/>
          </w:tcPr>
          <w:p w14:paraId="14DFC3A5" w14:textId="77777777" w:rsidR="008646AB" w:rsidRDefault="008646AB" w:rsidP="003949C1">
            <w:pPr>
              <w:jc w:val="center"/>
              <w:rPr>
                <w:sz w:val="20"/>
              </w:rPr>
            </w:pPr>
            <w:r>
              <w:rPr>
                <w:sz w:val="20"/>
              </w:rPr>
              <w:t>Minimum Numerical Grades</w:t>
            </w:r>
          </w:p>
        </w:tc>
      </w:tr>
      <w:tr w:rsidR="008646AB" w14:paraId="15302BC0"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1956D0E0" w14:textId="77777777" w:rsidR="008646AB" w:rsidRDefault="008646AB" w:rsidP="003949C1">
            <w:pPr>
              <w:rPr>
                <w:sz w:val="20"/>
              </w:rPr>
            </w:pPr>
            <w:r>
              <w:rPr>
                <w:sz w:val="20"/>
              </w:rPr>
              <w:t>A</w:t>
            </w:r>
          </w:p>
        </w:tc>
        <w:tc>
          <w:tcPr>
            <w:tcW w:w="1250" w:type="pct"/>
            <w:tcBorders>
              <w:top w:val="outset" w:sz="6" w:space="0" w:color="auto"/>
              <w:left w:val="outset" w:sz="6" w:space="0" w:color="auto"/>
              <w:bottom w:val="outset" w:sz="6" w:space="0" w:color="auto"/>
              <w:right w:val="outset" w:sz="6" w:space="0" w:color="auto"/>
            </w:tcBorders>
            <w:vAlign w:val="center"/>
          </w:tcPr>
          <w:p w14:paraId="3297D1DB" w14:textId="77777777" w:rsidR="008646AB" w:rsidRDefault="008646AB" w:rsidP="003949C1">
            <w:pPr>
              <w:jc w:val="center"/>
              <w:rPr>
                <w:sz w:val="20"/>
              </w:rPr>
            </w:pPr>
            <w:r>
              <w:rPr>
                <w:sz w:val="20"/>
              </w:rPr>
              <w:t>90.00%</w:t>
            </w:r>
          </w:p>
        </w:tc>
        <w:tc>
          <w:tcPr>
            <w:tcW w:w="1250" w:type="pct"/>
            <w:tcBorders>
              <w:top w:val="outset" w:sz="6" w:space="0" w:color="auto"/>
              <w:left w:val="outset" w:sz="6" w:space="0" w:color="auto"/>
              <w:bottom w:val="outset" w:sz="6" w:space="0" w:color="auto"/>
              <w:right w:val="outset" w:sz="6" w:space="0" w:color="auto"/>
            </w:tcBorders>
            <w:vAlign w:val="center"/>
          </w:tcPr>
          <w:p w14:paraId="055A860B" w14:textId="77777777" w:rsidR="008646AB" w:rsidRDefault="008646AB" w:rsidP="003949C1">
            <w:pPr>
              <w:rPr>
                <w:sz w:val="20"/>
              </w:rPr>
            </w:pPr>
            <w:r>
              <w:rPr>
                <w:sz w:val="20"/>
              </w:rPr>
              <w:t>C</w:t>
            </w:r>
          </w:p>
        </w:tc>
        <w:tc>
          <w:tcPr>
            <w:tcW w:w="1250" w:type="pct"/>
            <w:tcBorders>
              <w:top w:val="outset" w:sz="6" w:space="0" w:color="auto"/>
              <w:left w:val="outset" w:sz="6" w:space="0" w:color="auto"/>
              <w:bottom w:val="outset" w:sz="6" w:space="0" w:color="auto"/>
              <w:right w:val="outset" w:sz="6" w:space="0" w:color="auto"/>
            </w:tcBorders>
            <w:vAlign w:val="center"/>
          </w:tcPr>
          <w:p w14:paraId="7CD51268" w14:textId="77777777" w:rsidR="008646AB" w:rsidRDefault="008646AB" w:rsidP="003949C1">
            <w:pPr>
              <w:jc w:val="center"/>
              <w:rPr>
                <w:sz w:val="20"/>
              </w:rPr>
            </w:pPr>
            <w:r>
              <w:rPr>
                <w:sz w:val="20"/>
              </w:rPr>
              <w:t>70.00%</w:t>
            </w:r>
          </w:p>
        </w:tc>
      </w:tr>
      <w:tr w:rsidR="008646AB" w14:paraId="7265A99C"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740B23E9" w14:textId="77777777" w:rsidR="008646AB" w:rsidRDefault="008646AB" w:rsidP="003949C1">
            <w:pPr>
              <w:rPr>
                <w:sz w:val="20"/>
              </w:rPr>
            </w:pPr>
            <w:r>
              <w:rPr>
                <w:sz w:val="20"/>
              </w:rPr>
              <w:t>A-</w:t>
            </w:r>
          </w:p>
        </w:tc>
        <w:tc>
          <w:tcPr>
            <w:tcW w:w="1250" w:type="pct"/>
            <w:tcBorders>
              <w:top w:val="outset" w:sz="6" w:space="0" w:color="auto"/>
              <w:left w:val="outset" w:sz="6" w:space="0" w:color="auto"/>
              <w:bottom w:val="outset" w:sz="6" w:space="0" w:color="auto"/>
              <w:right w:val="outset" w:sz="6" w:space="0" w:color="auto"/>
            </w:tcBorders>
            <w:vAlign w:val="center"/>
          </w:tcPr>
          <w:p w14:paraId="6A6DA691" w14:textId="77777777" w:rsidR="008646AB" w:rsidRDefault="008646AB" w:rsidP="003949C1">
            <w:pPr>
              <w:jc w:val="center"/>
              <w:rPr>
                <w:sz w:val="20"/>
              </w:rPr>
            </w:pPr>
            <w:r>
              <w:rPr>
                <w:sz w:val="20"/>
              </w:rPr>
              <w:t>87.00%</w:t>
            </w:r>
          </w:p>
        </w:tc>
        <w:tc>
          <w:tcPr>
            <w:tcW w:w="1250" w:type="pct"/>
            <w:tcBorders>
              <w:top w:val="outset" w:sz="6" w:space="0" w:color="auto"/>
              <w:left w:val="outset" w:sz="6" w:space="0" w:color="auto"/>
              <w:bottom w:val="outset" w:sz="6" w:space="0" w:color="auto"/>
              <w:right w:val="outset" w:sz="6" w:space="0" w:color="auto"/>
            </w:tcBorders>
            <w:vAlign w:val="center"/>
          </w:tcPr>
          <w:p w14:paraId="0B9BEB5C" w14:textId="77777777" w:rsidR="008646AB" w:rsidRDefault="008646AB" w:rsidP="003949C1">
            <w:pPr>
              <w:rPr>
                <w:sz w:val="20"/>
              </w:rPr>
            </w:pPr>
            <w:r>
              <w:rPr>
                <w:sz w:val="20"/>
              </w:rPr>
              <w:t>C-</w:t>
            </w:r>
          </w:p>
        </w:tc>
        <w:tc>
          <w:tcPr>
            <w:tcW w:w="1250" w:type="pct"/>
            <w:tcBorders>
              <w:top w:val="outset" w:sz="6" w:space="0" w:color="auto"/>
              <w:left w:val="outset" w:sz="6" w:space="0" w:color="auto"/>
              <w:bottom w:val="outset" w:sz="6" w:space="0" w:color="auto"/>
              <w:right w:val="outset" w:sz="6" w:space="0" w:color="auto"/>
            </w:tcBorders>
            <w:vAlign w:val="center"/>
          </w:tcPr>
          <w:p w14:paraId="77A0E45D" w14:textId="77777777" w:rsidR="008646AB" w:rsidRDefault="008646AB" w:rsidP="003949C1">
            <w:pPr>
              <w:jc w:val="center"/>
              <w:rPr>
                <w:sz w:val="20"/>
              </w:rPr>
            </w:pPr>
            <w:r>
              <w:rPr>
                <w:sz w:val="20"/>
              </w:rPr>
              <w:t>67.00%</w:t>
            </w:r>
          </w:p>
        </w:tc>
      </w:tr>
      <w:tr w:rsidR="008646AB" w14:paraId="71C75ABB"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4128C02E" w14:textId="77777777" w:rsidR="008646AB" w:rsidRDefault="008646AB" w:rsidP="003949C1">
            <w:pPr>
              <w:rPr>
                <w:sz w:val="20"/>
              </w:rPr>
            </w:pPr>
            <w:r>
              <w:rPr>
                <w:sz w:val="20"/>
              </w:rPr>
              <w:t>B+</w:t>
            </w:r>
          </w:p>
        </w:tc>
        <w:tc>
          <w:tcPr>
            <w:tcW w:w="1250" w:type="pct"/>
            <w:tcBorders>
              <w:top w:val="outset" w:sz="6" w:space="0" w:color="auto"/>
              <w:left w:val="outset" w:sz="6" w:space="0" w:color="auto"/>
              <w:bottom w:val="outset" w:sz="6" w:space="0" w:color="auto"/>
              <w:right w:val="outset" w:sz="6" w:space="0" w:color="auto"/>
            </w:tcBorders>
            <w:vAlign w:val="center"/>
          </w:tcPr>
          <w:p w14:paraId="53617DF3" w14:textId="77777777" w:rsidR="008646AB" w:rsidRDefault="008646AB" w:rsidP="003949C1">
            <w:pPr>
              <w:jc w:val="center"/>
              <w:rPr>
                <w:sz w:val="20"/>
              </w:rPr>
            </w:pPr>
            <w:r>
              <w:rPr>
                <w:sz w:val="20"/>
              </w:rPr>
              <w:t>83.00%</w:t>
            </w:r>
          </w:p>
        </w:tc>
        <w:tc>
          <w:tcPr>
            <w:tcW w:w="1250" w:type="pct"/>
            <w:tcBorders>
              <w:top w:val="outset" w:sz="6" w:space="0" w:color="auto"/>
              <w:left w:val="outset" w:sz="6" w:space="0" w:color="auto"/>
              <w:bottom w:val="outset" w:sz="6" w:space="0" w:color="auto"/>
              <w:right w:val="outset" w:sz="6" w:space="0" w:color="auto"/>
            </w:tcBorders>
            <w:vAlign w:val="center"/>
          </w:tcPr>
          <w:p w14:paraId="5E29B9ED" w14:textId="77777777" w:rsidR="008646AB" w:rsidRDefault="008646AB" w:rsidP="003949C1">
            <w:pPr>
              <w:rPr>
                <w:sz w:val="20"/>
              </w:rPr>
            </w:pPr>
            <w:r>
              <w:rPr>
                <w:sz w:val="20"/>
              </w:rPr>
              <w:t>D+</w:t>
            </w:r>
          </w:p>
        </w:tc>
        <w:tc>
          <w:tcPr>
            <w:tcW w:w="1250" w:type="pct"/>
            <w:tcBorders>
              <w:top w:val="outset" w:sz="6" w:space="0" w:color="auto"/>
              <w:left w:val="outset" w:sz="6" w:space="0" w:color="auto"/>
              <w:bottom w:val="outset" w:sz="6" w:space="0" w:color="auto"/>
              <w:right w:val="outset" w:sz="6" w:space="0" w:color="auto"/>
            </w:tcBorders>
            <w:vAlign w:val="center"/>
          </w:tcPr>
          <w:p w14:paraId="01CEB376" w14:textId="77777777" w:rsidR="008646AB" w:rsidRDefault="008646AB" w:rsidP="003949C1">
            <w:pPr>
              <w:jc w:val="center"/>
              <w:rPr>
                <w:sz w:val="20"/>
              </w:rPr>
            </w:pPr>
            <w:r>
              <w:rPr>
                <w:sz w:val="20"/>
              </w:rPr>
              <w:t>65.00%</w:t>
            </w:r>
          </w:p>
        </w:tc>
      </w:tr>
      <w:tr w:rsidR="008646AB" w14:paraId="64C452F7"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07F09FDD" w14:textId="77777777" w:rsidR="008646AB" w:rsidRDefault="008646AB" w:rsidP="003949C1">
            <w:pPr>
              <w:rPr>
                <w:sz w:val="20"/>
              </w:rPr>
            </w:pPr>
            <w:r>
              <w:rPr>
                <w:sz w:val="20"/>
              </w:rPr>
              <w:t>B</w:t>
            </w:r>
          </w:p>
        </w:tc>
        <w:tc>
          <w:tcPr>
            <w:tcW w:w="1250" w:type="pct"/>
            <w:tcBorders>
              <w:top w:val="outset" w:sz="6" w:space="0" w:color="auto"/>
              <w:left w:val="outset" w:sz="6" w:space="0" w:color="auto"/>
              <w:bottom w:val="outset" w:sz="6" w:space="0" w:color="auto"/>
              <w:right w:val="outset" w:sz="6" w:space="0" w:color="auto"/>
            </w:tcBorders>
            <w:vAlign w:val="center"/>
          </w:tcPr>
          <w:p w14:paraId="3531A94B" w14:textId="77777777" w:rsidR="008646AB" w:rsidRDefault="008646AB" w:rsidP="003949C1">
            <w:pPr>
              <w:jc w:val="center"/>
              <w:rPr>
                <w:sz w:val="20"/>
              </w:rPr>
            </w:pPr>
            <w:r>
              <w:rPr>
                <w:sz w:val="20"/>
              </w:rPr>
              <w:t>80.00%</w:t>
            </w:r>
          </w:p>
        </w:tc>
        <w:tc>
          <w:tcPr>
            <w:tcW w:w="1250" w:type="pct"/>
            <w:tcBorders>
              <w:top w:val="outset" w:sz="6" w:space="0" w:color="auto"/>
              <w:left w:val="outset" w:sz="6" w:space="0" w:color="auto"/>
              <w:bottom w:val="outset" w:sz="6" w:space="0" w:color="auto"/>
              <w:right w:val="outset" w:sz="6" w:space="0" w:color="auto"/>
            </w:tcBorders>
            <w:vAlign w:val="center"/>
          </w:tcPr>
          <w:p w14:paraId="4D386B13" w14:textId="77777777" w:rsidR="008646AB" w:rsidRDefault="008646AB" w:rsidP="003949C1">
            <w:pPr>
              <w:rPr>
                <w:sz w:val="20"/>
              </w:rPr>
            </w:pPr>
            <w:r>
              <w:rPr>
                <w:sz w:val="20"/>
              </w:rPr>
              <w:t>D</w:t>
            </w:r>
          </w:p>
        </w:tc>
        <w:tc>
          <w:tcPr>
            <w:tcW w:w="1250" w:type="pct"/>
            <w:tcBorders>
              <w:top w:val="outset" w:sz="6" w:space="0" w:color="auto"/>
              <w:left w:val="outset" w:sz="6" w:space="0" w:color="auto"/>
              <w:bottom w:val="outset" w:sz="6" w:space="0" w:color="auto"/>
              <w:right w:val="outset" w:sz="6" w:space="0" w:color="auto"/>
            </w:tcBorders>
            <w:vAlign w:val="center"/>
          </w:tcPr>
          <w:p w14:paraId="0870A706" w14:textId="77777777" w:rsidR="008646AB" w:rsidRDefault="008646AB" w:rsidP="003949C1">
            <w:pPr>
              <w:jc w:val="center"/>
              <w:rPr>
                <w:sz w:val="20"/>
              </w:rPr>
            </w:pPr>
            <w:r>
              <w:rPr>
                <w:sz w:val="20"/>
              </w:rPr>
              <w:t>60.00%</w:t>
            </w:r>
          </w:p>
        </w:tc>
      </w:tr>
      <w:tr w:rsidR="008646AB" w14:paraId="1FF6CFAB"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5AAFBA00" w14:textId="77777777" w:rsidR="008646AB" w:rsidRDefault="008646AB" w:rsidP="003949C1">
            <w:pPr>
              <w:rPr>
                <w:sz w:val="20"/>
              </w:rPr>
            </w:pPr>
            <w:r>
              <w:rPr>
                <w:sz w:val="20"/>
              </w:rPr>
              <w:t>B-</w:t>
            </w:r>
          </w:p>
        </w:tc>
        <w:tc>
          <w:tcPr>
            <w:tcW w:w="1250" w:type="pct"/>
            <w:tcBorders>
              <w:top w:val="outset" w:sz="6" w:space="0" w:color="auto"/>
              <w:left w:val="outset" w:sz="6" w:space="0" w:color="auto"/>
              <w:bottom w:val="outset" w:sz="6" w:space="0" w:color="auto"/>
              <w:right w:val="outset" w:sz="6" w:space="0" w:color="auto"/>
            </w:tcBorders>
            <w:vAlign w:val="center"/>
          </w:tcPr>
          <w:p w14:paraId="227F7DE6" w14:textId="77777777" w:rsidR="008646AB" w:rsidRDefault="008646AB" w:rsidP="003949C1">
            <w:pPr>
              <w:jc w:val="center"/>
              <w:rPr>
                <w:sz w:val="20"/>
              </w:rPr>
            </w:pPr>
            <w:r>
              <w:rPr>
                <w:sz w:val="20"/>
              </w:rPr>
              <w:t>77.00%</w:t>
            </w:r>
          </w:p>
        </w:tc>
        <w:tc>
          <w:tcPr>
            <w:tcW w:w="1250" w:type="pct"/>
            <w:tcBorders>
              <w:top w:val="outset" w:sz="6" w:space="0" w:color="auto"/>
              <w:left w:val="outset" w:sz="6" w:space="0" w:color="auto"/>
              <w:bottom w:val="outset" w:sz="6" w:space="0" w:color="auto"/>
              <w:right w:val="outset" w:sz="6" w:space="0" w:color="auto"/>
            </w:tcBorders>
            <w:vAlign w:val="center"/>
          </w:tcPr>
          <w:p w14:paraId="100DA99D" w14:textId="77777777" w:rsidR="008646AB" w:rsidRDefault="008646AB" w:rsidP="003949C1">
            <w:pPr>
              <w:rPr>
                <w:sz w:val="20"/>
              </w:rPr>
            </w:pPr>
            <w:r>
              <w:rPr>
                <w:sz w:val="20"/>
              </w:rPr>
              <w:t>F</w:t>
            </w:r>
          </w:p>
        </w:tc>
        <w:tc>
          <w:tcPr>
            <w:tcW w:w="1250" w:type="pct"/>
            <w:tcBorders>
              <w:top w:val="outset" w:sz="6" w:space="0" w:color="auto"/>
              <w:left w:val="outset" w:sz="6" w:space="0" w:color="auto"/>
              <w:bottom w:val="outset" w:sz="6" w:space="0" w:color="auto"/>
              <w:right w:val="outset" w:sz="6" w:space="0" w:color="auto"/>
            </w:tcBorders>
            <w:vAlign w:val="center"/>
          </w:tcPr>
          <w:p w14:paraId="7730A354" w14:textId="77777777" w:rsidR="008646AB" w:rsidRDefault="008646AB" w:rsidP="003949C1">
            <w:pPr>
              <w:jc w:val="center"/>
              <w:rPr>
                <w:sz w:val="20"/>
              </w:rPr>
            </w:pPr>
            <w:r>
              <w:rPr>
                <w:sz w:val="20"/>
              </w:rPr>
              <w:t>0.00%</w:t>
            </w:r>
          </w:p>
        </w:tc>
      </w:tr>
      <w:tr w:rsidR="008646AB" w14:paraId="20020B28" w14:textId="77777777" w:rsidTr="003949C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5A899A3A" w14:textId="77777777" w:rsidR="008646AB" w:rsidRDefault="008646AB" w:rsidP="003949C1">
            <w:pPr>
              <w:rPr>
                <w:sz w:val="20"/>
              </w:rPr>
            </w:pPr>
            <w:r>
              <w:rPr>
                <w:sz w:val="20"/>
              </w:rPr>
              <w:t>C+</w:t>
            </w:r>
          </w:p>
        </w:tc>
        <w:tc>
          <w:tcPr>
            <w:tcW w:w="1250" w:type="pct"/>
            <w:tcBorders>
              <w:top w:val="outset" w:sz="6" w:space="0" w:color="auto"/>
              <w:left w:val="outset" w:sz="6" w:space="0" w:color="auto"/>
              <w:bottom w:val="outset" w:sz="6" w:space="0" w:color="auto"/>
              <w:right w:val="outset" w:sz="6" w:space="0" w:color="auto"/>
            </w:tcBorders>
            <w:vAlign w:val="center"/>
          </w:tcPr>
          <w:p w14:paraId="6BEE8B5E" w14:textId="77777777" w:rsidR="008646AB" w:rsidRDefault="008646AB" w:rsidP="003949C1">
            <w:pPr>
              <w:jc w:val="center"/>
              <w:rPr>
                <w:sz w:val="20"/>
              </w:rPr>
            </w:pPr>
            <w:r>
              <w:rPr>
                <w:sz w:val="20"/>
              </w:rPr>
              <w:t>75.00%</w:t>
            </w:r>
          </w:p>
        </w:tc>
        <w:tc>
          <w:tcPr>
            <w:tcW w:w="1250" w:type="pct"/>
            <w:tcBorders>
              <w:top w:val="outset" w:sz="6" w:space="0" w:color="auto"/>
              <w:left w:val="outset" w:sz="6" w:space="0" w:color="auto"/>
              <w:bottom w:val="outset" w:sz="6" w:space="0" w:color="auto"/>
              <w:right w:val="outset" w:sz="6" w:space="0" w:color="auto"/>
            </w:tcBorders>
            <w:vAlign w:val="center"/>
          </w:tcPr>
          <w:p w14:paraId="39658F5B" w14:textId="77777777" w:rsidR="008646AB" w:rsidRDefault="008646AB" w:rsidP="003949C1">
            <w:pPr>
              <w:jc w:val="center"/>
              <w:rPr>
                <w:sz w:val="20"/>
              </w:rPr>
            </w:pPr>
            <w:r>
              <w:rPr>
                <w:sz w:val="20"/>
              </w:rPr>
              <w:t> </w:t>
            </w:r>
          </w:p>
        </w:tc>
        <w:tc>
          <w:tcPr>
            <w:tcW w:w="1250" w:type="pct"/>
            <w:tcBorders>
              <w:top w:val="outset" w:sz="6" w:space="0" w:color="auto"/>
              <w:left w:val="outset" w:sz="6" w:space="0" w:color="auto"/>
              <w:bottom w:val="outset" w:sz="6" w:space="0" w:color="auto"/>
              <w:right w:val="outset" w:sz="6" w:space="0" w:color="auto"/>
            </w:tcBorders>
            <w:vAlign w:val="center"/>
          </w:tcPr>
          <w:p w14:paraId="083979CB" w14:textId="77777777" w:rsidR="008646AB" w:rsidRDefault="008646AB" w:rsidP="003949C1">
            <w:pPr>
              <w:jc w:val="center"/>
              <w:rPr>
                <w:sz w:val="20"/>
              </w:rPr>
            </w:pPr>
            <w:r>
              <w:rPr>
                <w:sz w:val="20"/>
              </w:rPr>
              <w:t> </w:t>
            </w:r>
          </w:p>
        </w:tc>
      </w:tr>
    </w:tbl>
    <w:p w14:paraId="2E9927AF" w14:textId="77777777" w:rsidR="008646AB" w:rsidRDefault="008646AB" w:rsidP="00771596">
      <w:pPr>
        <w:widowControl w:val="0"/>
        <w:autoSpaceDE w:val="0"/>
        <w:autoSpaceDN w:val="0"/>
        <w:adjustRightInd w:val="0"/>
        <w:rPr>
          <w:rFonts w:asciiTheme="majorHAnsi" w:hAnsiTheme="majorHAnsi"/>
          <w:b/>
        </w:rPr>
      </w:pPr>
    </w:p>
    <w:p w14:paraId="44943F9D" w14:textId="77777777" w:rsidR="008646AB" w:rsidRDefault="008646AB" w:rsidP="00771596">
      <w:pPr>
        <w:widowControl w:val="0"/>
        <w:autoSpaceDE w:val="0"/>
        <w:autoSpaceDN w:val="0"/>
        <w:adjustRightInd w:val="0"/>
        <w:rPr>
          <w:rFonts w:asciiTheme="majorHAnsi" w:hAnsiTheme="majorHAnsi"/>
          <w:b/>
        </w:rPr>
      </w:pPr>
    </w:p>
    <w:p w14:paraId="5E7569CB" w14:textId="77777777" w:rsidR="00771596" w:rsidRPr="0085025B" w:rsidRDefault="00771596" w:rsidP="00771596">
      <w:pPr>
        <w:widowControl w:val="0"/>
        <w:autoSpaceDE w:val="0"/>
        <w:autoSpaceDN w:val="0"/>
        <w:adjustRightInd w:val="0"/>
        <w:rPr>
          <w:rFonts w:asciiTheme="majorHAnsi" w:hAnsiTheme="majorHAnsi"/>
          <w:b/>
        </w:rPr>
      </w:pPr>
      <w:r w:rsidRPr="0020013A">
        <w:rPr>
          <w:rFonts w:asciiTheme="majorHAnsi" w:hAnsiTheme="majorHAnsi"/>
          <w:b/>
        </w:rPr>
        <w:t>Week-by-week Assignments/Readings</w:t>
      </w:r>
    </w:p>
    <w:tbl>
      <w:tblPr>
        <w:tblW w:w="5087"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86"/>
        <w:gridCol w:w="5913"/>
        <w:gridCol w:w="2408"/>
      </w:tblGrid>
      <w:tr w:rsidR="000D5CFC" w:rsidRPr="00CF780B" w14:paraId="25A4C546"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266D4CCE" w14:textId="77777777" w:rsidR="000D5CFC" w:rsidRPr="00CF780B" w:rsidRDefault="000D5CFC" w:rsidP="003949C1">
            <w:pPr>
              <w:jc w:val="center"/>
              <w:rPr>
                <w:sz w:val="20"/>
              </w:rPr>
            </w:pPr>
            <w:r w:rsidRPr="00CF780B">
              <w:rPr>
                <w:b/>
                <w:bCs/>
                <w:sz w:val="20"/>
              </w:rPr>
              <w:t>Date</w:t>
            </w:r>
          </w:p>
        </w:tc>
        <w:tc>
          <w:tcPr>
            <w:tcW w:w="3101" w:type="pct"/>
            <w:tcBorders>
              <w:top w:val="outset" w:sz="6" w:space="0" w:color="auto"/>
              <w:left w:val="outset" w:sz="6" w:space="0" w:color="auto"/>
              <w:bottom w:val="outset" w:sz="6" w:space="0" w:color="auto"/>
              <w:right w:val="outset" w:sz="6" w:space="0" w:color="auto"/>
            </w:tcBorders>
            <w:vAlign w:val="center"/>
          </w:tcPr>
          <w:p w14:paraId="4A283DAC" w14:textId="77777777" w:rsidR="000D5CFC" w:rsidRPr="00CF780B" w:rsidRDefault="000D5CFC" w:rsidP="003949C1">
            <w:pPr>
              <w:jc w:val="center"/>
              <w:rPr>
                <w:sz w:val="20"/>
              </w:rPr>
            </w:pPr>
            <w:r w:rsidRPr="00CF780B">
              <w:rPr>
                <w:b/>
                <w:bCs/>
                <w:sz w:val="20"/>
              </w:rPr>
              <w:t>Lecture Topic and Textbook Chapter</w:t>
            </w:r>
          </w:p>
        </w:tc>
        <w:tc>
          <w:tcPr>
            <w:tcW w:w="1255" w:type="pct"/>
            <w:tcBorders>
              <w:top w:val="outset" w:sz="6" w:space="0" w:color="auto"/>
              <w:left w:val="outset" w:sz="6" w:space="0" w:color="auto"/>
              <w:bottom w:val="outset" w:sz="6" w:space="0" w:color="auto"/>
              <w:right w:val="outset" w:sz="6" w:space="0" w:color="auto"/>
            </w:tcBorders>
            <w:vAlign w:val="center"/>
          </w:tcPr>
          <w:p w14:paraId="04D2CA3A" w14:textId="77777777" w:rsidR="000D5CFC" w:rsidRPr="00CF780B" w:rsidRDefault="000D5CFC" w:rsidP="003949C1">
            <w:pPr>
              <w:jc w:val="center"/>
              <w:rPr>
                <w:sz w:val="20"/>
              </w:rPr>
            </w:pPr>
            <w:r w:rsidRPr="00CF780B">
              <w:rPr>
                <w:b/>
                <w:bCs/>
                <w:sz w:val="20"/>
              </w:rPr>
              <w:t>Due at Start of Class</w:t>
            </w:r>
          </w:p>
        </w:tc>
      </w:tr>
      <w:tr w:rsidR="000D5CFC" w:rsidRPr="00CF780B" w14:paraId="6E8E6DB8"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3D30DCBB" w14:textId="6B477171" w:rsidR="000D5CFC" w:rsidRDefault="00F80DBE" w:rsidP="00504A75">
            <w:pPr>
              <w:rPr>
                <w:sz w:val="20"/>
              </w:rPr>
            </w:pPr>
            <w:r>
              <w:rPr>
                <w:sz w:val="20"/>
              </w:rPr>
              <w:t xml:space="preserve">Week 1, </w:t>
            </w:r>
            <w:r w:rsidR="009F6489">
              <w:rPr>
                <w:sz w:val="20"/>
              </w:rPr>
              <w:t>September 14</w:t>
            </w:r>
            <w:r w:rsidR="00B84273">
              <w:rPr>
                <w:sz w:val="20"/>
              </w:rPr>
              <w:t>, 2020</w:t>
            </w:r>
          </w:p>
        </w:tc>
        <w:tc>
          <w:tcPr>
            <w:tcW w:w="3101" w:type="pct"/>
            <w:tcBorders>
              <w:top w:val="outset" w:sz="6" w:space="0" w:color="auto"/>
              <w:left w:val="outset" w:sz="6" w:space="0" w:color="auto"/>
              <w:bottom w:val="outset" w:sz="6" w:space="0" w:color="auto"/>
              <w:right w:val="outset" w:sz="6" w:space="0" w:color="auto"/>
            </w:tcBorders>
            <w:vAlign w:val="center"/>
          </w:tcPr>
          <w:p w14:paraId="1690C4A8" w14:textId="77777777" w:rsidR="000D5CFC" w:rsidRPr="00CF780B" w:rsidRDefault="000D5CFC" w:rsidP="003949C1">
            <w:pPr>
              <w:rPr>
                <w:sz w:val="20"/>
              </w:rPr>
            </w:pPr>
            <w:r w:rsidRPr="00CF780B">
              <w:rPr>
                <w:sz w:val="20"/>
              </w:rPr>
              <w:t>Overview of Web 2.0</w:t>
            </w:r>
          </w:p>
        </w:tc>
        <w:tc>
          <w:tcPr>
            <w:tcW w:w="1255" w:type="pct"/>
            <w:tcBorders>
              <w:top w:val="outset" w:sz="6" w:space="0" w:color="auto"/>
              <w:left w:val="outset" w:sz="6" w:space="0" w:color="auto"/>
              <w:bottom w:val="outset" w:sz="6" w:space="0" w:color="auto"/>
              <w:right w:val="outset" w:sz="6" w:space="0" w:color="auto"/>
            </w:tcBorders>
            <w:vAlign w:val="center"/>
          </w:tcPr>
          <w:p w14:paraId="4AD528E3" w14:textId="77777777" w:rsidR="000D5CFC" w:rsidRPr="00CF780B" w:rsidRDefault="000D5CFC" w:rsidP="003949C1">
            <w:pPr>
              <w:rPr>
                <w:sz w:val="20"/>
              </w:rPr>
            </w:pPr>
          </w:p>
        </w:tc>
      </w:tr>
      <w:tr w:rsidR="000D5CFC" w:rsidRPr="00CF780B" w14:paraId="6CF8E9CC"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69142334" w14:textId="523535EC" w:rsidR="000D5CFC" w:rsidRDefault="00F80DBE" w:rsidP="009F6489">
            <w:pPr>
              <w:rPr>
                <w:sz w:val="20"/>
              </w:rPr>
            </w:pPr>
            <w:r>
              <w:rPr>
                <w:sz w:val="20"/>
              </w:rPr>
              <w:t xml:space="preserve">Week 2, </w:t>
            </w:r>
            <w:r w:rsidR="009F6489">
              <w:rPr>
                <w:sz w:val="20"/>
              </w:rPr>
              <w:t>September 21</w:t>
            </w:r>
            <w:r w:rsidR="00B84273">
              <w:rPr>
                <w:sz w:val="20"/>
              </w:rPr>
              <w:t>, 2020</w:t>
            </w:r>
          </w:p>
        </w:tc>
        <w:tc>
          <w:tcPr>
            <w:tcW w:w="3101" w:type="pct"/>
            <w:tcBorders>
              <w:top w:val="outset" w:sz="6" w:space="0" w:color="auto"/>
              <w:left w:val="outset" w:sz="6" w:space="0" w:color="auto"/>
              <w:bottom w:val="outset" w:sz="6" w:space="0" w:color="auto"/>
              <w:right w:val="outset" w:sz="6" w:space="0" w:color="auto"/>
            </w:tcBorders>
            <w:vAlign w:val="center"/>
          </w:tcPr>
          <w:p w14:paraId="4497695E" w14:textId="77777777" w:rsidR="000D5CFC" w:rsidRPr="00CF780B" w:rsidRDefault="000D5CFC" w:rsidP="003949C1">
            <w:pPr>
              <w:rPr>
                <w:sz w:val="20"/>
              </w:rPr>
            </w:pPr>
            <w:r w:rsidRPr="00CF780B">
              <w:rPr>
                <w:sz w:val="20"/>
              </w:rPr>
              <w:t>Online Social Network</w:t>
            </w:r>
            <w:r>
              <w:rPr>
                <w:sz w:val="20"/>
              </w:rPr>
              <w:t>ing</w:t>
            </w:r>
          </w:p>
        </w:tc>
        <w:tc>
          <w:tcPr>
            <w:tcW w:w="1255" w:type="pct"/>
            <w:tcBorders>
              <w:top w:val="outset" w:sz="6" w:space="0" w:color="auto"/>
              <w:left w:val="outset" w:sz="6" w:space="0" w:color="auto"/>
              <w:bottom w:val="outset" w:sz="6" w:space="0" w:color="auto"/>
              <w:right w:val="outset" w:sz="6" w:space="0" w:color="auto"/>
            </w:tcBorders>
            <w:vAlign w:val="center"/>
          </w:tcPr>
          <w:p w14:paraId="7FB20F11" w14:textId="77777777" w:rsidR="000D5CFC" w:rsidRPr="00CF780B" w:rsidRDefault="000D5CFC" w:rsidP="003949C1">
            <w:pPr>
              <w:rPr>
                <w:sz w:val="20"/>
              </w:rPr>
            </w:pPr>
            <w:r>
              <w:rPr>
                <w:sz w:val="20"/>
              </w:rPr>
              <w:t>Essay #1</w:t>
            </w:r>
            <w:r w:rsidRPr="00CF780B">
              <w:rPr>
                <w:sz w:val="20"/>
              </w:rPr>
              <w:t xml:space="preserve"> on </w:t>
            </w:r>
            <w:r>
              <w:rPr>
                <w:sz w:val="20"/>
              </w:rPr>
              <w:t>Showrooming</w:t>
            </w:r>
          </w:p>
        </w:tc>
      </w:tr>
      <w:tr w:rsidR="000D5CFC" w:rsidRPr="00CF780B" w14:paraId="779D43B5"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242E233C" w14:textId="21D1E474" w:rsidR="000D5CFC" w:rsidRDefault="00F80DBE" w:rsidP="009F6489">
            <w:pPr>
              <w:rPr>
                <w:sz w:val="20"/>
              </w:rPr>
            </w:pPr>
            <w:r>
              <w:rPr>
                <w:sz w:val="20"/>
              </w:rPr>
              <w:lastRenderedPageBreak/>
              <w:t xml:space="preserve">Week 3, </w:t>
            </w:r>
            <w:r w:rsidR="009F6489">
              <w:rPr>
                <w:sz w:val="20"/>
              </w:rPr>
              <w:t>September 28</w:t>
            </w:r>
            <w:r w:rsidR="00B84273">
              <w:rPr>
                <w:sz w:val="20"/>
              </w:rPr>
              <w:t>, 2020</w:t>
            </w:r>
          </w:p>
        </w:tc>
        <w:tc>
          <w:tcPr>
            <w:tcW w:w="3101" w:type="pct"/>
            <w:tcBorders>
              <w:top w:val="outset" w:sz="6" w:space="0" w:color="auto"/>
              <w:left w:val="outset" w:sz="6" w:space="0" w:color="auto"/>
              <w:bottom w:val="outset" w:sz="6" w:space="0" w:color="auto"/>
              <w:right w:val="outset" w:sz="6" w:space="0" w:color="auto"/>
            </w:tcBorders>
            <w:vAlign w:val="center"/>
          </w:tcPr>
          <w:p w14:paraId="190A6C79" w14:textId="77777777" w:rsidR="000D5CFC" w:rsidRPr="00CF780B" w:rsidRDefault="000D5CFC" w:rsidP="003949C1">
            <w:pPr>
              <w:rPr>
                <w:sz w:val="20"/>
              </w:rPr>
            </w:pPr>
            <w:r w:rsidRPr="00CF780B">
              <w:rPr>
                <w:sz w:val="20"/>
              </w:rPr>
              <w:t>Blogs and Wikis</w:t>
            </w:r>
          </w:p>
        </w:tc>
        <w:tc>
          <w:tcPr>
            <w:tcW w:w="1255" w:type="pct"/>
            <w:tcBorders>
              <w:top w:val="outset" w:sz="6" w:space="0" w:color="auto"/>
              <w:left w:val="outset" w:sz="6" w:space="0" w:color="auto"/>
              <w:bottom w:val="outset" w:sz="6" w:space="0" w:color="auto"/>
              <w:right w:val="outset" w:sz="6" w:space="0" w:color="auto"/>
            </w:tcBorders>
            <w:vAlign w:val="center"/>
          </w:tcPr>
          <w:p w14:paraId="3FF00FDC" w14:textId="77777777" w:rsidR="000D5CFC" w:rsidRPr="00CF780B" w:rsidRDefault="000D5CFC" w:rsidP="003949C1">
            <w:pPr>
              <w:rPr>
                <w:sz w:val="20"/>
              </w:rPr>
            </w:pPr>
            <w:r>
              <w:rPr>
                <w:sz w:val="20"/>
              </w:rPr>
              <w:t>Essay #2 on social networking</w:t>
            </w:r>
          </w:p>
        </w:tc>
      </w:tr>
      <w:tr w:rsidR="000D5CFC" w:rsidRPr="00CF780B" w14:paraId="73781FBA"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673B8052" w14:textId="76757CFD" w:rsidR="000D5CFC" w:rsidRDefault="00F80DBE" w:rsidP="00504A75">
            <w:pPr>
              <w:rPr>
                <w:sz w:val="20"/>
              </w:rPr>
            </w:pPr>
            <w:r>
              <w:rPr>
                <w:sz w:val="20"/>
              </w:rPr>
              <w:t xml:space="preserve">Week 4, </w:t>
            </w:r>
            <w:r w:rsidR="009F6489">
              <w:rPr>
                <w:sz w:val="20"/>
              </w:rPr>
              <w:t>October 5</w:t>
            </w:r>
            <w:r w:rsidR="00B84273">
              <w:rPr>
                <w:sz w:val="20"/>
              </w:rPr>
              <w:t>, 2020</w:t>
            </w:r>
          </w:p>
        </w:tc>
        <w:tc>
          <w:tcPr>
            <w:tcW w:w="3101" w:type="pct"/>
            <w:tcBorders>
              <w:top w:val="outset" w:sz="6" w:space="0" w:color="auto"/>
              <w:left w:val="outset" w:sz="6" w:space="0" w:color="auto"/>
              <w:bottom w:val="outset" w:sz="6" w:space="0" w:color="auto"/>
              <w:right w:val="outset" w:sz="6" w:space="0" w:color="auto"/>
            </w:tcBorders>
            <w:vAlign w:val="center"/>
          </w:tcPr>
          <w:p w14:paraId="70B6B682" w14:textId="77777777" w:rsidR="000D5CFC" w:rsidRPr="00CF780B" w:rsidRDefault="000D5CFC" w:rsidP="003949C1">
            <w:pPr>
              <w:rPr>
                <w:sz w:val="20"/>
              </w:rPr>
            </w:pPr>
            <w:r w:rsidRPr="00CF780B">
              <w:rPr>
                <w:sz w:val="20"/>
              </w:rPr>
              <w:t>Audio and Video Technologies, Internet Television, Podcasting</w:t>
            </w:r>
          </w:p>
        </w:tc>
        <w:tc>
          <w:tcPr>
            <w:tcW w:w="1255" w:type="pct"/>
            <w:tcBorders>
              <w:top w:val="outset" w:sz="6" w:space="0" w:color="auto"/>
              <w:left w:val="outset" w:sz="6" w:space="0" w:color="auto"/>
              <w:bottom w:val="outset" w:sz="6" w:space="0" w:color="auto"/>
              <w:right w:val="outset" w:sz="6" w:space="0" w:color="auto"/>
            </w:tcBorders>
            <w:vAlign w:val="center"/>
          </w:tcPr>
          <w:p w14:paraId="2C848892" w14:textId="77777777" w:rsidR="000D5CFC" w:rsidRPr="00CF780B" w:rsidRDefault="000D5CFC" w:rsidP="003949C1">
            <w:pPr>
              <w:rPr>
                <w:sz w:val="20"/>
              </w:rPr>
            </w:pPr>
            <w:r>
              <w:rPr>
                <w:sz w:val="20"/>
              </w:rPr>
              <w:t>Essay #3</w:t>
            </w:r>
            <w:r w:rsidRPr="00CF780B">
              <w:rPr>
                <w:sz w:val="20"/>
              </w:rPr>
              <w:t xml:space="preserve"> on blogs and wikis</w:t>
            </w:r>
          </w:p>
        </w:tc>
      </w:tr>
      <w:tr w:rsidR="000D5CFC" w:rsidRPr="00CF780B" w14:paraId="09ADF9E5"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626628D7" w14:textId="46784E61" w:rsidR="000D5CFC" w:rsidRDefault="00F80DBE" w:rsidP="009F6489">
            <w:pPr>
              <w:rPr>
                <w:sz w:val="20"/>
              </w:rPr>
            </w:pPr>
            <w:r>
              <w:rPr>
                <w:sz w:val="20"/>
              </w:rPr>
              <w:t xml:space="preserve">Week 5, </w:t>
            </w:r>
            <w:r w:rsidR="009F6489">
              <w:rPr>
                <w:sz w:val="20"/>
              </w:rPr>
              <w:t>October 12</w:t>
            </w:r>
            <w:r w:rsidR="00B84273">
              <w:rPr>
                <w:sz w:val="20"/>
              </w:rPr>
              <w:t>, 2020</w:t>
            </w:r>
          </w:p>
        </w:tc>
        <w:tc>
          <w:tcPr>
            <w:tcW w:w="3101" w:type="pct"/>
            <w:tcBorders>
              <w:top w:val="outset" w:sz="6" w:space="0" w:color="auto"/>
              <w:left w:val="outset" w:sz="6" w:space="0" w:color="auto"/>
              <w:bottom w:val="outset" w:sz="6" w:space="0" w:color="auto"/>
              <w:right w:val="outset" w:sz="6" w:space="0" w:color="auto"/>
            </w:tcBorders>
            <w:vAlign w:val="center"/>
          </w:tcPr>
          <w:p w14:paraId="0439AD21" w14:textId="77777777" w:rsidR="000D5CFC" w:rsidRPr="00CF780B" w:rsidRDefault="000D5CFC" w:rsidP="003949C1">
            <w:pPr>
              <w:rPr>
                <w:sz w:val="20"/>
              </w:rPr>
            </w:pPr>
            <w:r w:rsidRPr="00CF780B">
              <w:rPr>
                <w:sz w:val="20"/>
              </w:rPr>
              <w:t>Really Simple Syndication (RSS) and Livecasting</w:t>
            </w:r>
          </w:p>
        </w:tc>
        <w:tc>
          <w:tcPr>
            <w:tcW w:w="1255" w:type="pct"/>
            <w:tcBorders>
              <w:top w:val="outset" w:sz="6" w:space="0" w:color="auto"/>
              <w:left w:val="outset" w:sz="6" w:space="0" w:color="auto"/>
              <w:bottom w:val="outset" w:sz="6" w:space="0" w:color="auto"/>
              <w:right w:val="outset" w:sz="6" w:space="0" w:color="auto"/>
            </w:tcBorders>
            <w:vAlign w:val="center"/>
          </w:tcPr>
          <w:p w14:paraId="33B3897B" w14:textId="77777777" w:rsidR="000D5CFC" w:rsidRPr="00CF780B" w:rsidRDefault="000D5CFC" w:rsidP="003949C1">
            <w:pPr>
              <w:rPr>
                <w:sz w:val="20"/>
              </w:rPr>
            </w:pPr>
            <w:r>
              <w:rPr>
                <w:sz w:val="20"/>
              </w:rPr>
              <w:t>Essay #4 on reverse engineering</w:t>
            </w:r>
          </w:p>
        </w:tc>
      </w:tr>
      <w:tr w:rsidR="000D5CFC" w:rsidRPr="00CF780B" w14:paraId="4A04B84A"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7258813B" w14:textId="537193E8" w:rsidR="000D5CFC" w:rsidRDefault="00A6330A" w:rsidP="009F6489">
            <w:pPr>
              <w:rPr>
                <w:sz w:val="20"/>
              </w:rPr>
            </w:pPr>
            <w:r>
              <w:rPr>
                <w:sz w:val="20"/>
              </w:rPr>
              <w:t xml:space="preserve">Week 6, </w:t>
            </w:r>
            <w:r w:rsidR="009F6489">
              <w:rPr>
                <w:sz w:val="20"/>
              </w:rPr>
              <w:t>October 19</w:t>
            </w:r>
            <w:r w:rsidR="00B84273">
              <w:rPr>
                <w:sz w:val="20"/>
              </w:rPr>
              <w:t>, 2020</w:t>
            </w:r>
          </w:p>
        </w:tc>
        <w:tc>
          <w:tcPr>
            <w:tcW w:w="3101" w:type="pct"/>
            <w:tcBorders>
              <w:top w:val="outset" w:sz="6" w:space="0" w:color="auto"/>
              <w:left w:val="outset" w:sz="6" w:space="0" w:color="auto"/>
              <w:bottom w:val="outset" w:sz="6" w:space="0" w:color="auto"/>
              <w:right w:val="outset" w:sz="6" w:space="0" w:color="auto"/>
            </w:tcBorders>
            <w:vAlign w:val="center"/>
          </w:tcPr>
          <w:p w14:paraId="4862B9BB" w14:textId="77777777" w:rsidR="000D5CFC" w:rsidRPr="00CF780B" w:rsidRDefault="000D5CFC" w:rsidP="003949C1">
            <w:pPr>
              <w:rPr>
                <w:sz w:val="20"/>
              </w:rPr>
            </w:pPr>
            <w:r>
              <w:rPr>
                <w:sz w:val="20"/>
              </w:rPr>
              <w:t>Midterm Exam</w:t>
            </w:r>
          </w:p>
        </w:tc>
        <w:tc>
          <w:tcPr>
            <w:tcW w:w="1255" w:type="pct"/>
            <w:tcBorders>
              <w:top w:val="outset" w:sz="6" w:space="0" w:color="auto"/>
              <w:left w:val="outset" w:sz="6" w:space="0" w:color="auto"/>
              <w:bottom w:val="outset" w:sz="6" w:space="0" w:color="auto"/>
              <w:right w:val="outset" w:sz="6" w:space="0" w:color="auto"/>
            </w:tcBorders>
            <w:vAlign w:val="center"/>
          </w:tcPr>
          <w:p w14:paraId="0E7C1A2C" w14:textId="77777777" w:rsidR="000D5CFC" w:rsidRPr="00CF780B" w:rsidRDefault="000D5CFC" w:rsidP="003949C1">
            <w:pPr>
              <w:rPr>
                <w:sz w:val="20"/>
              </w:rPr>
            </w:pPr>
          </w:p>
        </w:tc>
      </w:tr>
      <w:tr w:rsidR="000D5CFC" w:rsidRPr="00CF780B" w14:paraId="26D36993"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321ED277" w14:textId="3530FB55" w:rsidR="000D5CFC" w:rsidRDefault="00A6330A" w:rsidP="009F6489">
            <w:pPr>
              <w:rPr>
                <w:sz w:val="20"/>
              </w:rPr>
            </w:pPr>
            <w:r>
              <w:rPr>
                <w:sz w:val="20"/>
              </w:rPr>
              <w:t xml:space="preserve">Week 7, </w:t>
            </w:r>
            <w:r w:rsidR="009F6489">
              <w:rPr>
                <w:sz w:val="20"/>
              </w:rPr>
              <w:t>October 26</w:t>
            </w:r>
            <w:r w:rsidR="00B84273">
              <w:rPr>
                <w:sz w:val="20"/>
              </w:rPr>
              <w:t>, 2020</w:t>
            </w:r>
          </w:p>
        </w:tc>
        <w:tc>
          <w:tcPr>
            <w:tcW w:w="3101" w:type="pct"/>
            <w:tcBorders>
              <w:top w:val="outset" w:sz="6" w:space="0" w:color="auto"/>
              <w:left w:val="outset" w:sz="6" w:space="0" w:color="auto"/>
              <w:bottom w:val="outset" w:sz="6" w:space="0" w:color="auto"/>
              <w:right w:val="outset" w:sz="6" w:space="0" w:color="auto"/>
            </w:tcBorders>
            <w:vAlign w:val="center"/>
          </w:tcPr>
          <w:p w14:paraId="637CE211" w14:textId="77777777" w:rsidR="000D5CFC" w:rsidRPr="00CF780B" w:rsidRDefault="000D5CFC" w:rsidP="003949C1">
            <w:pPr>
              <w:rPr>
                <w:sz w:val="20"/>
              </w:rPr>
            </w:pPr>
            <w:r w:rsidRPr="00C14D96">
              <w:rPr>
                <w:sz w:val="20"/>
              </w:rPr>
              <w:t>Internet Telephony, Telepresence and Video Conferencing</w:t>
            </w:r>
          </w:p>
        </w:tc>
        <w:tc>
          <w:tcPr>
            <w:tcW w:w="1255" w:type="pct"/>
            <w:tcBorders>
              <w:top w:val="outset" w:sz="6" w:space="0" w:color="auto"/>
              <w:left w:val="outset" w:sz="6" w:space="0" w:color="auto"/>
              <w:bottom w:val="outset" w:sz="6" w:space="0" w:color="auto"/>
              <w:right w:val="outset" w:sz="6" w:space="0" w:color="auto"/>
            </w:tcBorders>
            <w:vAlign w:val="center"/>
          </w:tcPr>
          <w:p w14:paraId="48F980EA" w14:textId="77777777" w:rsidR="000D5CFC" w:rsidRPr="00CF780B" w:rsidRDefault="000D5CFC" w:rsidP="003949C1">
            <w:pPr>
              <w:rPr>
                <w:sz w:val="20"/>
              </w:rPr>
            </w:pPr>
            <w:r>
              <w:rPr>
                <w:sz w:val="20"/>
              </w:rPr>
              <w:t>Essay #5 on Internet telephony</w:t>
            </w:r>
          </w:p>
        </w:tc>
      </w:tr>
      <w:tr w:rsidR="000D5CFC" w:rsidRPr="00CF780B" w14:paraId="11DD8B97"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1785FAB5" w14:textId="0484E247" w:rsidR="000D5CFC" w:rsidRDefault="00A6330A" w:rsidP="009F6489">
            <w:pPr>
              <w:rPr>
                <w:sz w:val="20"/>
              </w:rPr>
            </w:pPr>
            <w:r>
              <w:rPr>
                <w:sz w:val="20"/>
              </w:rPr>
              <w:t xml:space="preserve">Week 8, </w:t>
            </w:r>
            <w:r w:rsidR="009F6489">
              <w:rPr>
                <w:sz w:val="20"/>
              </w:rPr>
              <w:t>November 2</w:t>
            </w:r>
            <w:r w:rsidR="00B84273">
              <w:rPr>
                <w:sz w:val="20"/>
              </w:rPr>
              <w:t>, 2020</w:t>
            </w:r>
          </w:p>
        </w:tc>
        <w:tc>
          <w:tcPr>
            <w:tcW w:w="3101" w:type="pct"/>
            <w:tcBorders>
              <w:top w:val="outset" w:sz="6" w:space="0" w:color="auto"/>
              <w:left w:val="outset" w:sz="6" w:space="0" w:color="auto"/>
              <w:bottom w:val="outset" w:sz="6" w:space="0" w:color="auto"/>
              <w:right w:val="outset" w:sz="6" w:space="0" w:color="auto"/>
            </w:tcBorders>
            <w:vAlign w:val="center"/>
          </w:tcPr>
          <w:p w14:paraId="09EF9E1D" w14:textId="77777777" w:rsidR="000D5CFC" w:rsidRPr="00CF780B" w:rsidRDefault="000D5CFC" w:rsidP="003949C1">
            <w:pPr>
              <w:rPr>
                <w:sz w:val="20"/>
              </w:rPr>
            </w:pPr>
            <w:r w:rsidRPr="00C14D96">
              <w:rPr>
                <w:sz w:val="20"/>
              </w:rPr>
              <w:t>Online Software, Web Service, and Online Security</w:t>
            </w:r>
          </w:p>
        </w:tc>
        <w:tc>
          <w:tcPr>
            <w:tcW w:w="1255" w:type="pct"/>
            <w:tcBorders>
              <w:top w:val="outset" w:sz="6" w:space="0" w:color="auto"/>
              <w:left w:val="outset" w:sz="6" w:space="0" w:color="auto"/>
              <w:bottom w:val="outset" w:sz="6" w:space="0" w:color="auto"/>
              <w:right w:val="outset" w:sz="6" w:space="0" w:color="auto"/>
            </w:tcBorders>
            <w:vAlign w:val="center"/>
          </w:tcPr>
          <w:p w14:paraId="48918664" w14:textId="77777777" w:rsidR="000D5CFC" w:rsidRPr="00CF780B" w:rsidRDefault="000D5CFC" w:rsidP="003949C1">
            <w:pPr>
              <w:spacing w:before="100" w:beforeAutospacing="1" w:after="100" w:afterAutospacing="1"/>
              <w:rPr>
                <w:sz w:val="20"/>
              </w:rPr>
            </w:pPr>
            <w:r>
              <w:rPr>
                <w:sz w:val="20"/>
              </w:rPr>
              <w:t>Essay #6 on online advertising</w:t>
            </w:r>
          </w:p>
        </w:tc>
      </w:tr>
      <w:tr w:rsidR="000D5CFC" w:rsidRPr="00CF780B" w14:paraId="096DCC6A"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7B40CA7D" w14:textId="420DE85D" w:rsidR="000D5CFC" w:rsidRDefault="00F80DBE" w:rsidP="009F6489">
            <w:pPr>
              <w:rPr>
                <w:sz w:val="20"/>
              </w:rPr>
            </w:pPr>
            <w:r>
              <w:rPr>
                <w:sz w:val="20"/>
              </w:rPr>
              <w:t xml:space="preserve">Week 9, </w:t>
            </w:r>
            <w:r w:rsidR="009F6489">
              <w:rPr>
                <w:sz w:val="20"/>
              </w:rPr>
              <w:t>November 9</w:t>
            </w:r>
            <w:r w:rsidR="00B84273">
              <w:rPr>
                <w:sz w:val="20"/>
              </w:rPr>
              <w:t>, 2020</w:t>
            </w:r>
          </w:p>
        </w:tc>
        <w:tc>
          <w:tcPr>
            <w:tcW w:w="3101" w:type="pct"/>
            <w:tcBorders>
              <w:top w:val="outset" w:sz="6" w:space="0" w:color="auto"/>
              <w:left w:val="outset" w:sz="6" w:space="0" w:color="auto"/>
              <w:bottom w:val="outset" w:sz="6" w:space="0" w:color="auto"/>
              <w:right w:val="outset" w:sz="6" w:space="0" w:color="auto"/>
            </w:tcBorders>
            <w:vAlign w:val="center"/>
          </w:tcPr>
          <w:p w14:paraId="7FA504CF" w14:textId="77777777" w:rsidR="000D5CFC" w:rsidRPr="00CF780B" w:rsidRDefault="000D5CFC" w:rsidP="003949C1">
            <w:pPr>
              <w:rPr>
                <w:sz w:val="20"/>
                <w:szCs w:val="20"/>
              </w:rPr>
            </w:pPr>
            <w:r>
              <w:rPr>
                <w:sz w:val="20"/>
                <w:szCs w:val="20"/>
              </w:rPr>
              <w:t>Mobile Computing</w:t>
            </w:r>
          </w:p>
        </w:tc>
        <w:tc>
          <w:tcPr>
            <w:tcW w:w="1255" w:type="pct"/>
            <w:tcBorders>
              <w:top w:val="outset" w:sz="6" w:space="0" w:color="auto"/>
              <w:left w:val="outset" w:sz="6" w:space="0" w:color="auto"/>
              <w:bottom w:val="outset" w:sz="6" w:space="0" w:color="auto"/>
              <w:right w:val="outset" w:sz="6" w:space="0" w:color="auto"/>
            </w:tcBorders>
            <w:vAlign w:val="center"/>
          </w:tcPr>
          <w:p w14:paraId="78B66C83" w14:textId="77777777" w:rsidR="000D5CFC" w:rsidRPr="00CF780B" w:rsidRDefault="000D5CFC" w:rsidP="003949C1">
            <w:pPr>
              <w:spacing w:before="100" w:beforeAutospacing="1" w:after="100" w:afterAutospacing="1"/>
              <w:rPr>
                <w:sz w:val="20"/>
              </w:rPr>
            </w:pPr>
            <w:r>
              <w:rPr>
                <w:sz w:val="20"/>
              </w:rPr>
              <w:t>Essay #7 on mobile devices</w:t>
            </w:r>
          </w:p>
        </w:tc>
      </w:tr>
      <w:tr w:rsidR="000D5CFC" w:rsidRPr="00CF780B" w14:paraId="2FAC3106"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5447A47F" w14:textId="6D68D084" w:rsidR="000D5CFC" w:rsidRDefault="00F80DBE" w:rsidP="009F6489">
            <w:pPr>
              <w:rPr>
                <w:sz w:val="20"/>
              </w:rPr>
            </w:pPr>
            <w:r>
              <w:rPr>
                <w:sz w:val="20"/>
              </w:rPr>
              <w:t xml:space="preserve">Week 10, </w:t>
            </w:r>
            <w:r w:rsidR="009F6489">
              <w:rPr>
                <w:sz w:val="20"/>
              </w:rPr>
              <w:t>November 16</w:t>
            </w:r>
            <w:r w:rsidR="00B84273">
              <w:rPr>
                <w:sz w:val="20"/>
              </w:rPr>
              <w:t>, 2020</w:t>
            </w:r>
          </w:p>
        </w:tc>
        <w:tc>
          <w:tcPr>
            <w:tcW w:w="3101" w:type="pct"/>
            <w:tcBorders>
              <w:top w:val="outset" w:sz="6" w:space="0" w:color="auto"/>
              <w:left w:val="outset" w:sz="6" w:space="0" w:color="auto"/>
              <w:bottom w:val="outset" w:sz="6" w:space="0" w:color="auto"/>
              <w:right w:val="outset" w:sz="6" w:space="0" w:color="auto"/>
            </w:tcBorders>
            <w:vAlign w:val="center"/>
          </w:tcPr>
          <w:p w14:paraId="5B7E797F" w14:textId="77777777" w:rsidR="000D5CFC" w:rsidRPr="00CF780B" w:rsidRDefault="000D5CFC" w:rsidP="003949C1">
            <w:pPr>
              <w:rPr>
                <w:sz w:val="20"/>
              </w:rPr>
            </w:pPr>
            <w:r w:rsidRPr="00C14D96">
              <w:rPr>
                <w:sz w:val="20"/>
              </w:rPr>
              <w:t>Cloud Computing</w:t>
            </w:r>
          </w:p>
        </w:tc>
        <w:tc>
          <w:tcPr>
            <w:tcW w:w="1255" w:type="pct"/>
            <w:tcBorders>
              <w:top w:val="outset" w:sz="6" w:space="0" w:color="auto"/>
              <w:left w:val="outset" w:sz="6" w:space="0" w:color="auto"/>
              <w:bottom w:val="outset" w:sz="6" w:space="0" w:color="auto"/>
              <w:right w:val="outset" w:sz="6" w:space="0" w:color="auto"/>
            </w:tcBorders>
            <w:vAlign w:val="center"/>
          </w:tcPr>
          <w:p w14:paraId="1E07E36B" w14:textId="77777777" w:rsidR="000D5CFC" w:rsidRPr="00CF780B" w:rsidRDefault="000D5CFC" w:rsidP="003949C1">
            <w:pPr>
              <w:rPr>
                <w:sz w:val="20"/>
              </w:rPr>
            </w:pPr>
            <w:r>
              <w:rPr>
                <w:sz w:val="20"/>
              </w:rPr>
              <w:t>Essay #8 on gaming</w:t>
            </w:r>
          </w:p>
        </w:tc>
      </w:tr>
      <w:tr w:rsidR="000D5CFC" w:rsidRPr="00CF780B" w14:paraId="76B8F4EB" w14:textId="77777777" w:rsidTr="003949C1">
        <w:trPr>
          <w:tblCellSpacing w:w="7" w:type="dxa"/>
        </w:trPr>
        <w:tc>
          <w:tcPr>
            <w:tcW w:w="612" w:type="pct"/>
            <w:tcBorders>
              <w:top w:val="outset" w:sz="6" w:space="0" w:color="auto"/>
              <w:left w:val="outset" w:sz="6" w:space="0" w:color="auto"/>
              <w:bottom w:val="outset" w:sz="6" w:space="0" w:color="auto"/>
              <w:right w:val="outset" w:sz="6" w:space="0" w:color="auto"/>
            </w:tcBorders>
            <w:vAlign w:val="center"/>
          </w:tcPr>
          <w:p w14:paraId="7BE19302" w14:textId="7B5D963B" w:rsidR="000D5CFC" w:rsidRDefault="00F80DBE" w:rsidP="009F6489">
            <w:pPr>
              <w:rPr>
                <w:sz w:val="20"/>
              </w:rPr>
            </w:pPr>
            <w:r>
              <w:rPr>
                <w:sz w:val="20"/>
              </w:rPr>
              <w:t xml:space="preserve">Week 11, </w:t>
            </w:r>
            <w:r w:rsidR="009F6489">
              <w:rPr>
                <w:sz w:val="20"/>
              </w:rPr>
              <w:t>November 23</w:t>
            </w:r>
            <w:r w:rsidR="00B84273">
              <w:rPr>
                <w:sz w:val="20"/>
              </w:rPr>
              <w:t>, 2020</w:t>
            </w:r>
          </w:p>
        </w:tc>
        <w:tc>
          <w:tcPr>
            <w:tcW w:w="3101" w:type="pct"/>
            <w:tcBorders>
              <w:top w:val="outset" w:sz="6" w:space="0" w:color="auto"/>
              <w:left w:val="outset" w:sz="6" w:space="0" w:color="auto"/>
              <w:bottom w:val="outset" w:sz="6" w:space="0" w:color="auto"/>
              <w:right w:val="outset" w:sz="6" w:space="0" w:color="auto"/>
            </w:tcBorders>
            <w:vAlign w:val="center"/>
          </w:tcPr>
          <w:p w14:paraId="17D1C025" w14:textId="77777777" w:rsidR="000D5CFC" w:rsidRPr="00CF780B" w:rsidRDefault="000D5CFC" w:rsidP="003949C1">
            <w:pPr>
              <w:rPr>
                <w:sz w:val="20"/>
              </w:rPr>
            </w:pPr>
            <w:r>
              <w:rPr>
                <w:sz w:val="20"/>
              </w:rPr>
              <w:t>Term Paper due.</w:t>
            </w:r>
          </w:p>
        </w:tc>
        <w:tc>
          <w:tcPr>
            <w:tcW w:w="1255" w:type="pct"/>
            <w:tcBorders>
              <w:top w:val="outset" w:sz="6" w:space="0" w:color="auto"/>
              <w:left w:val="outset" w:sz="6" w:space="0" w:color="auto"/>
              <w:bottom w:val="outset" w:sz="6" w:space="0" w:color="auto"/>
              <w:right w:val="outset" w:sz="6" w:space="0" w:color="auto"/>
            </w:tcBorders>
            <w:vAlign w:val="center"/>
          </w:tcPr>
          <w:p w14:paraId="64C50E0D" w14:textId="77777777" w:rsidR="000D5CFC" w:rsidRPr="00CF780B" w:rsidRDefault="000D5CFC" w:rsidP="003949C1">
            <w:pPr>
              <w:rPr>
                <w:sz w:val="20"/>
              </w:rPr>
            </w:pPr>
            <w:r>
              <w:rPr>
                <w:sz w:val="20"/>
              </w:rPr>
              <w:t>Term Paper.</w:t>
            </w:r>
          </w:p>
        </w:tc>
      </w:tr>
    </w:tbl>
    <w:p w14:paraId="10F324E8" w14:textId="77777777" w:rsidR="000D5CFC" w:rsidRDefault="000D5CFC" w:rsidP="00771596">
      <w:pPr>
        <w:rPr>
          <w:rFonts w:asciiTheme="majorHAnsi" w:hAnsiTheme="majorHAnsi"/>
          <w:b/>
        </w:rPr>
      </w:pPr>
    </w:p>
    <w:p w14:paraId="5ADB9DF7" w14:textId="77777777" w:rsidR="000D5CFC" w:rsidRDefault="000D5CFC" w:rsidP="00771596">
      <w:pPr>
        <w:rPr>
          <w:rFonts w:asciiTheme="majorHAnsi" w:hAnsiTheme="majorHAnsi"/>
          <w:b/>
        </w:rPr>
      </w:pPr>
    </w:p>
    <w:p w14:paraId="1ABBB564" w14:textId="77777777" w:rsidR="00771596" w:rsidRPr="003C513D" w:rsidRDefault="00771596" w:rsidP="00771596">
      <w:pPr>
        <w:rPr>
          <w:rFonts w:asciiTheme="majorHAnsi" w:hAnsiTheme="majorHAnsi"/>
          <w:b/>
        </w:rPr>
      </w:pPr>
      <w:r>
        <w:rPr>
          <w:rFonts w:asciiTheme="majorHAnsi" w:hAnsiTheme="majorHAnsi"/>
          <w:b/>
        </w:rPr>
        <w:t>College Policies</w:t>
      </w:r>
    </w:p>
    <w:p w14:paraId="2E2A90A6" w14:textId="77777777" w:rsidR="00771596" w:rsidRDefault="00771596" w:rsidP="00771596">
      <w:pPr>
        <w:rPr>
          <w:rFonts w:asciiTheme="majorHAnsi" w:hAnsiTheme="majorHAnsi"/>
          <w:sz w:val="22"/>
          <w:szCs w:val="22"/>
        </w:rPr>
      </w:pPr>
    </w:p>
    <w:p w14:paraId="31FC098C" w14:textId="77777777" w:rsidR="00771596" w:rsidRPr="0020013A" w:rsidRDefault="00771596" w:rsidP="00771596">
      <w:pPr>
        <w:widowControl w:val="0"/>
        <w:autoSpaceDE w:val="0"/>
        <w:autoSpaceDN w:val="0"/>
        <w:adjustRightInd w:val="0"/>
        <w:spacing w:after="320"/>
        <w:rPr>
          <w:rFonts w:asciiTheme="majorHAnsi" w:hAnsiTheme="majorHAnsi" w:cs="Calibri"/>
          <w:b/>
          <w:bCs/>
        </w:rPr>
      </w:pPr>
      <w:r w:rsidRPr="0020013A">
        <w:rPr>
          <w:rFonts w:asciiTheme="majorHAnsi" w:hAnsiTheme="majorHAnsi" w:cs="Calibri"/>
          <w:b/>
          <w:bCs/>
        </w:rPr>
        <w:t>Online Course Evaluations</w:t>
      </w:r>
    </w:p>
    <w:p w14:paraId="2D070026" w14:textId="77777777" w:rsidR="00771596" w:rsidRPr="0085025B" w:rsidRDefault="00771596" w:rsidP="00771596">
      <w:pPr>
        <w:widowControl w:val="0"/>
        <w:autoSpaceDE w:val="0"/>
        <w:autoSpaceDN w:val="0"/>
        <w:adjustRightInd w:val="0"/>
        <w:spacing w:after="320"/>
        <w:rPr>
          <w:rFonts w:asciiTheme="majorHAnsi" w:hAnsiTheme="majorHAnsi" w:cs="Calibri"/>
          <w:sz w:val="22"/>
          <w:szCs w:val="22"/>
        </w:rPr>
      </w:pPr>
      <w:r w:rsidRPr="0085025B">
        <w:rPr>
          <w:rFonts w:asciiTheme="majorHAnsi" w:hAnsiTheme="majorHAnsi" w:cs="Calibri"/>
          <w:color w:val="21241B"/>
          <w:sz w:val="22"/>
          <w:szCs w:val="22"/>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hyperlink r:id="rId7" w:history="1">
        <w:r w:rsidRPr="0085025B">
          <w:rPr>
            <w:rFonts w:asciiTheme="majorHAnsi" w:hAnsiTheme="majorHAnsi" w:cs="Calibri"/>
            <w:color w:val="0041A4"/>
            <w:sz w:val="22"/>
            <w:szCs w:val="22"/>
          </w:rPr>
          <w:t>CampusConnect</w:t>
        </w:r>
      </w:hyperlink>
      <w:r w:rsidRPr="0085025B">
        <w:rPr>
          <w:rFonts w:asciiTheme="majorHAnsi" w:hAnsiTheme="majorHAnsi" w:cs="Calibri"/>
          <w:color w:val="21241B"/>
          <w:sz w:val="22"/>
          <w:szCs w:val="22"/>
        </w:rPr>
        <w:t>.</w:t>
      </w:r>
    </w:p>
    <w:p w14:paraId="009D85CE" w14:textId="77777777" w:rsidR="00771596" w:rsidRPr="0020013A" w:rsidRDefault="00771596" w:rsidP="00771596">
      <w:pPr>
        <w:widowControl w:val="0"/>
        <w:autoSpaceDE w:val="0"/>
        <w:autoSpaceDN w:val="0"/>
        <w:adjustRightInd w:val="0"/>
        <w:spacing w:after="320"/>
        <w:rPr>
          <w:rFonts w:asciiTheme="majorHAnsi" w:hAnsiTheme="majorHAnsi" w:cs="Calibri"/>
          <w:b/>
          <w:bCs/>
        </w:rPr>
      </w:pPr>
      <w:r w:rsidRPr="0020013A">
        <w:rPr>
          <w:rFonts w:asciiTheme="majorHAnsi" w:hAnsiTheme="majorHAnsi" w:cs="Calibri"/>
          <w:b/>
          <w:bCs/>
        </w:rPr>
        <w:t>Academic Integrity and Plagiarism</w:t>
      </w:r>
    </w:p>
    <w:p w14:paraId="3622D4B4" w14:textId="77777777" w:rsidR="00771596" w:rsidRDefault="00771596" w:rsidP="00771596">
      <w:pPr>
        <w:widowControl w:val="0"/>
        <w:autoSpaceDE w:val="0"/>
        <w:autoSpaceDN w:val="0"/>
        <w:adjustRightInd w:val="0"/>
        <w:spacing w:after="280"/>
        <w:rPr>
          <w:rFonts w:asciiTheme="majorHAnsi" w:hAnsiTheme="majorHAnsi" w:cs="Calibri"/>
          <w:sz w:val="22"/>
          <w:szCs w:val="22"/>
        </w:rPr>
      </w:pPr>
      <w:r w:rsidRPr="0085025B">
        <w:rPr>
          <w:rFonts w:asciiTheme="majorHAnsi" w:hAnsiTheme="majorHAnsi" w:cs="Calibri"/>
          <w:sz w:val="22"/>
          <w:szCs w:val="22"/>
        </w:rPr>
        <w:t>This course will be subject to the university's academic integrity policy. More information can be found at </w:t>
      </w:r>
      <w:hyperlink r:id="rId8" w:history="1">
        <w:r w:rsidRPr="0085025B">
          <w:rPr>
            <w:rFonts w:asciiTheme="majorHAnsi" w:hAnsiTheme="majorHAnsi" w:cs="Calibri"/>
            <w:color w:val="0000EF"/>
            <w:sz w:val="22"/>
            <w:szCs w:val="22"/>
            <w:u w:val="single" w:color="0000EF"/>
          </w:rPr>
          <w:t>http://academicintegrity.depaul.edu/</w:t>
        </w:r>
      </w:hyperlink>
      <w:r w:rsidRPr="0085025B">
        <w:rPr>
          <w:rFonts w:asciiTheme="majorHAnsi" w:hAnsiTheme="majorHAnsi" w:cs="Calibri"/>
          <w:sz w:val="22"/>
          <w:szCs w:val="22"/>
        </w:rPr>
        <w:t>. If you have any questions be sure to consult with your professor.</w:t>
      </w:r>
    </w:p>
    <w:p w14:paraId="7146BEF4" w14:textId="77777777" w:rsidR="00771596" w:rsidRPr="003C513D" w:rsidRDefault="00771596" w:rsidP="00771596">
      <w:pPr>
        <w:widowControl w:val="0"/>
        <w:autoSpaceDE w:val="0"/>
        <w:autoSpaceDN w:val="0"/>
        <w:adjustRightInd w:val="0"/>
        <w:spacing w:after="280"/>
        <w:rPr>
          <w:rFonts w:asciiTheme="majorHAnsi" w:hAnsiTheme="majorHAnsi" w:cs="Calibri"/>
          <w:sz w:val="22"/>
          <w:szCs w:val="22"/>
        </w:rPr>
      </w:pPr>
      <w:r w:rsidRPr="0020013A">
        <w:rPr>
          <w:rFonts w:asciiTheme="majorHAnsi" w:hAnsiTheme="majorHAnsi" w:cs="Calibri"/>
          <w:b/>
          <w:bCs/>
        </w:rPr>
        <w:lastRenderedPageBreak/>
        <w:t>Academic Policies</w:t>
      </w:r>
    </w:p>
    <w:p w14:paraId="42187979" w14:textId="77777777" w:rsidR="00771596" w:rsidRPr="0085025B" w:rsidRDefault="00771596" w:rsidP="00771596">
      <w:pPr>
        <w:widowControl w:val="0"/>
        <w:autoSpaceDE w:val="0"/>
        <w:autoSpaceDN w:val="0"/>
        <w:adjustRightInd w:val="0"/>
        <w:rPr>
          <w:rFonts w:asciiTheme="majorHAnsi" w:hAnsiTheme="majorHAnsi" w:cs="Calibri"/>
          <w:sz w:val="22"/>
          <w:szCs w:val="22"/>
        </w:rPr>
      </w:pPr>
      <w:r w:rsidRPr="0085025B">
        <w:rPr>
          <w:rFonts w:asciiTheme="majorHAnsi" w:hAnsiTheme="majorHAnsi" w:cs="Calibri"/>
          <w:color w:val="21241B"/>
          <w:sz w:val="22"/>
          <w:szCs w:val="22"/>
        </w:rPr>
        <w:t>All students are required to manage their class schedules each term in accordance with the deadlines for enrolling and withdrawing as indicated in the </w:t>
      </w:r>
      <w:hyperlink r:id="rId9" w:history="1">
        <w:r w:rsidRPr="0085025B">
          <w:rPr>
            <w:rFonts w:asciiTheme="majorHAnsi" w:hAnsiTheme="majorHAnsi" w:cs="Calibri"/>
            <w:color w:val="003C78"/>
            <w:sz w:val="22"/>
            <w:szCs w:val="22"/>
          </w:rPr>
          <w:t>University Academic Calendar</w:t>
        </w:r>
      </w:hyperlink>
      <w:r w:rsidRPr="0085025B">
        <w:rPr>
          <w:rFonts w:asciiTheme="majorHAnsi" w:hAnsiTheme="majorHAnsi" w:cs="Calibri"/>
          <w:color w:val="21241B"/>
          <w:sz w:val="22"/>
          <w:szCs w:val="22"/>
        </w:rPr>
        <w:t xml:space="preserve">.  Information on enrollment, withdrawal, grading and incompletes can be found at:  </w:t>
      </w:r>
      <w:hyperlink r:id="rId10" w:history="1">
        <w:r w:rsidRPr="0085025B">
          <w:rPr>
            <w:rFonts w:asciiTheme="majorHAnsi" w:hAnsiTheme="majorHAnsi" w:cs="Calibri"/>
            <w:color w:val="0000EF"/>
            <w:sz w:val="22"/>
            <w:szCs w:val="22"/>
            <w:u w:val="single" w:color="0000EF"/>
          </w:rPr>
          <w:t>cdm.depaul.edu/enrollment</w:t>
        </w:r>
      </w:hyperlink>
      <w:r w:rsidRPr="0085025B">
        <w:rPr>
          <w:rFonts w:asciiTheme="majorHAnsi" w:hAnsiTheme="majorHAnsi" w:cs="Times New Roman"/>
          <w:sz w:val="22"/>
          <w:szCs w:val="22"/>
        </w:rPr>
        <w:t>.</w:t>
      </w:r>
    </w:p>
    <w:p w14:paraId="3FF8E0E9" w14:textId="77777777" w:rsidR="00771596" w:rsidRPr="0020013A" w:rsidRDefault="00771596" w:rsidP="00771596">
      <w:pPr>
        <w:pStyle w:val="Heading3"/>
        <w:rPr>
          <w:color w:val="auto"/>
          <w:sz w:val="24"/>
          <w:szCs w:val="24"/>
        </w:rPr>
      </w:pPr>
      <w:r w:rsidRPr="0020013A">
        <w:rPr>
          <w:color w:val="auto"/>
          <w:sz w:val="24"/>
          <w:szCs w:val="24"/>
        </w:rPr>
        <w:t>Students with Disabilities</w:t>
      </w:r>
    </w:p>
    <w:p w14:paraId="49D92F33" w14:textId="77777777" w:rsidR="00771596" w:rsidRPr="0085025B" w:rsidRDefault="00771596" w:rsidP="00771596">
      <w:pPr>
        <w:rPr>
          <w:rFonts w:asciiTheme="majorHAnsi" w:hAnsiTheme="majorHAnsi"/>
          <w:sz w:val="22"/>
          <w:szCs w:val="22"/>
        </w:rPr>
      </w:pPr>
    </w:p>
    <w:p w14:paraId="2BF4883A" w14:textId="77777777" w:rsidR="00771596" w:rsidRPr="0085025B" w:rsidRDefault="00771596" w:rsidP="00771596">
      <w:pPr>
        <w:rPr>
          <w:rFonts w:asciiTheme="majorHAnsi" w:hAnsiTheme="majorHAnsi"/>
          <w:sz w:val="22"/>
          <w:szCs w:val="22"/>
        </w:rPr>
      </w:pPr>
      <w:r w:rsidRPr="0085025B">
        <w:rPr>
          <w:rFonts w:asciiTheme="majorHAnsi" w:hAnsiTheme="majorHAnsi"/>
          <w:sz w:val="22"/>
          <w:szCs w:val="22"/>
        </w:rPr>
        <w:t>Students who feel they may need an accommodation based on the impact of a disability should contact the instructor privately to discuss their specific needs. All discussions will remain confidential.</w:t>
      </w:r>
      <w:r w:rsidRPr="0085025B">
        <w:rPr>
          <w:rFonts w:asciiTheme="majorHAnsi" w:hAnsiTheme="majorHAnsi"/>
          <w:sz w:val="22"/>
          <w:szCs w:val="22"/>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1" w:history="1">
        <w:r w:rsidRPr="0085025B">
          <w:rPr>
            <w:rStyle w:val="Hyperlink"/>
            <w:rFonts w:asciiTheme="majorHAnsi" w:hAnsiTheme="majorHAnsi"/>
            <w:sz w:val="22"/>
            <w:szCs w:val="22"/>
          </w:rPr>
          <w:t>csd@depaul.edu</w:t>
        </w:r>
      </w:hyperlink>
      <w:r w:rsidRPr="0085025B">
        <w:rPr>
          <w:rFonts w:asciiTheme="majorHAnsi" w:hAnsiTheme="majorHAnsi"/>
          <w:sz w:val="22"/>
          <w:szCs w:val="22"/>
        </w:rPr>
        <w:t>.</w:t>
      </w:r>
    </w:p>
    <w:p w14:paraId="5F1AE499" w14:textId="77777777" w:rsidR="00771596" w:rsidRPr="0020013A" w:rsidRDefault="00771596" w:rsidP="00771596">
      <w:pPr>
        <w:rPr>
          <w:rFonts w:asciiTheme="majorHAnsi" w:hAnsiTheme="majorHAnsi"/>
          <w:sz w:val="22"/>
          <w:szCs w:val="22"/>
        </w:rPr>
      </w:pPr>
      <w:r w:rsidRPr="0085025B">
        <w:rPr>
          <w:rFonts w:asciiTheme="majorHAnsi" w:hAnsiTheme="majorHAnsi"/>
          <w:sz w:val="22"/>
          <w:szCs w:val="22"/>
        </w:rPr>
        <w:t xml:space="preserve">Lewis Center 1420, 25 East Jackson Blvd. </w:t>
      </w:r>
      <w:r w:rsidRPr="0085025B">
        <w:rPr>
          <w:rFonts w:asciiTheme="majorHAnsi" w:hAnsiTheme="majorHAnsi"/>
          <w:sz w:val="22"/>
          <w:szCs w:val="22"/>
        </w:rPr>
        <w:br/>
        <w:t>Phone number: (312)362-8002</w:t>
      </w:r>
      <w:r w:rsidRPr="0085025B">
        <w:rPr>
          <w:rFonts w:asciiTheme="majorHAnsi" w:hAnsiTheme="majorHAnsi"/>
          <w:sz w:val="22"/>
          <w:szCs w:val="22"/>
        </w:rPr>
        <w:br/>
        <w:t xml:space="preserve">Fax: (312)362-6544 </w:t>
      </w:r>
      <w:r w:rsidRPr="0085025B">
        <w:rPr>
          <w:rFonts w:asciiTheme="majorHAnsi" w:hAnsiTheme="majorHAnsi"/>
          <w:sz w:val="22"/>
          <w:szCs w:val="22"/>
        </w:rPr>
        <w:br/>
        <w:t>TTY: (773)325.7296</w:t>
      </w:r>
    </w:p>
    <w:p w14:paraId="25C09F05" w14:textId="77777777" w:rsidR="00614673" w:rsidRDefault="00614673"/>
    <w:p w14:paraId="3A9AB447" w14:textId="77777777" w:rsidR="00AB1378" w:rsidRDefault="00AB1378" w:rsidP="00AB1378">
      <w:pPr>
        <w:spacing w:before="100" w:beforeAutospacing="1" w:after="100" w:afterAutospacing="1"/>
        <w:rPr>
          <w:sz w:val="20"/>
        </w:rPr>
      </w:pPr>
      <w:r>
        <w:rPr>
          <w:b/>
          <w:bCs/>
          <w:sz w:val="20"/>
        </w:rPr>
        <w:t>Incomplete</w:t>
      </w:r>
      <w:r>
        <w:rPr>
          <w:sz w:val="20"/>
        </w:rPr>
        <w:br/>
        <w:t xml:space="preserve">An incomplete grade is given only for an exceptional reason such as a death in the family, a serious illness, etc. Any such reason must be documented. Any incomplete request must be made at least two weeks before the final, and approved by the Dean of the School of Computer Science, Telecommunications and Information Systems. Any consequences resulting from a poor grade for the course will not be considered as valid reasons for such a request. </w:t>
      </w:r>
    </w:p>
    <w:p w14:paraId="3879FAE3" w14:textId="77777777" w:rsidR="00AB1378" w:rsidRDefault="00AB1378"/>
    <w:sectPr w:rsidR="00AB1378" w:rsidSect="00D1055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4049C" w14:textId="77777777" w:rsidR="00B55B52" w:rsidRDefault="00B55B52">
      <w:r>
        <w:separator/>
      </w:r>
    </w:p>
  </w:endnote>
  <w:endnote w:type="continuationSeparator" w:id="0">
    <w:p w14:paraId="3168FE28" w14:textId="77777777" w:rsidR="00B55B52" w:rsidRDefault="00B5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49B2" w14:textId="77777777" w:rsidR="00136DEE" w:rsidRDefault="00136DEE" w:rsidP="00D10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F9E">
      <w:rPr>
        <w:rStyle w:val="PageNumber"/>
        <w:noProof/>
      </w:rPr>
      <w:t>2</w:t>
    </w:r>
    <w:r>
      <w:rPr>
        <w:rStyle w:val="PageNumber"/>
      </w:rPr>
      <w:fldChar w:fldCharType="end"/>
    </w:r>
  </w:p>
  <w:p w14:paraId="6B952B6C" w14:textId="77777777" w:rsidR="00136DEE" w:rsidRDefault="00136DEE" w:rsidP="00D10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40794" w14:textId="10EC0D9F" w:rsidR="00136DEE" w:rsidRDefault="00136DEE" w:rsidP="00D10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B9E">
      <w:rPr>
        <w:rStyle w:val="PageNumber"/>
        <w:noProof/>
      </w:rPr>
      <w:t>4</w:t>
    </w:r>
    <w:r>
      <w:rPr>
        <w:rStyle w:val="PageNumber"/>
      </w:rPr>
      <w:fldChar w:fldCharType="end"/>
    </w:r>
  </w:p>
  <w:p w14:paraId="6563B37F" w14:textId="77777777" w:rsidR="00136DEE" w:rsidRDefault="00136DEE" w:rsidP="00D10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A1714" w14:textId="77777777" w:rsidR="00B55B52" w:rsidRDefault="00B55B52">
      <w:r>
        <w:separator/>
      </w:r>
    </w:p>
  </w:footnote>
  <w:footnote w:type="continuationSeparator" w:id="0">
    <w:p w14:paraId="35228C8C" w14:textId="77777777" w:rsidR="00B55B52" w:rsidRDefault="00B55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36CC916E"/>
    <w:lvl w:ilvl="0" w:tplc="000000C9">
      <w:start w:val="1"/>
      <w:numFmt w:val="lowerLetter"/>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261C8D"/>
    <w:multiLevelType w:val="hybridMultilevel"/>
    <w:tmpl w:val="D33EB2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0C4885"/>
    <w:multiLevelType w:val="hybridMultilevel"/>
    <w:tmpl w:val="B80E9436"/>
    <w:lvl w:ilvl="0" w:tplc="D3A4DE6E">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 w15:restartNumberingAfterBreak="0">
    <w:nsid w:val="48010D0D"/>
    <w:multiLevelType w:val="hybridMultilevel"/>
    <w:tmpl w:val="1E74B902"/>
    <w:lvl w:ilvl="0" w:tplc="70E0B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C55086"/>
    <w:multiLevelType w:val="hybridMultilevel"/>
    <w:tmpl w:val="FB8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510B1"/>
    <w:multiLevelType w:val="hybridMultilevel"/>
    <w:tmpl w:val="A9E44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45508"/>
    <w:multiLevelType w:val="hybridMultilevel"/>
    <w:tmpl w:val="F15AB266"/>
    <w:lvl w:ilvl="0" w:tplc="4A807C6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5"/>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96"/>
    <w:rsid w:val="00047176"/>
    <w:rsid w:val="000C0089"/>
    <w:rsid w:val="000D5CFC"/>
    <w:rsid w:val="000F21E2"/>
    <w:rsid w:val="000F4277"/>
    <w:rsid w:val="00136DEE"/>
    <w:rsid w:val="0015788D"/>
    <w:rsid w:val="00171B9E"/>
    <w:rsid w:val="0017426F"/>
    <w:rsid w:val="001D7CE9"/>
    <w:rsid w:val="001E2C7C"/>
    <w:rsid w:val="001E6A0B"/>
    <w:rsid w:val="00201F60"/>
    <w:rsid w:val="00231602"/>
    <w:rsid w:val="00283EB5"/>
    <w:rsid w:val="002A61AA"/>
    <w:rsid w:val="002F3CFD"/>
    <w:rsid w:val="003067A4"/>
    <w:rsid w:val="003364B2"/>
    <w:rsid w:val="003943A2"/>
    <w:rsid w:val="003C3E48"/>
    <w:rsid w:val="003C64C8"/>
    <w:rsid w:val="003E5269"/>
    <w:rsid w:val="003E6D75"/>
    <w:rsid w:val="00412F26"/>
    <w:rsid w:val="004147D2"/>
    <w:rsid w:val="004932B4"/>
    <w:rsid w:val="004A0991"/>
    <w:rsid w:val="004A7E34"/>
    <w:rsid w:val="00504A75"/>
    <w:rsid w:val="00513013"/>
    <w:rsid w:val="00514B19"/>
    <w:rsid w:val="005150EE"/>
    <w:rsid w:val="00520F80"/>
    <w:rsid w:val="0054305F"/>
    <w:rsid w:val="00577E44"/>
    <w:rsid w:val="00581BEC"/>
    <w:rsid w:val="005C2522"/>
    <w:rsid w:val="00614673"/>
    <w:rsid w:val="00661887"/>
    <w:rsid w:val="00692F9E"/>
    <w:rsid w:val="00736AC6"/>
    <w:rsid w:val="0074377E"/>
    <w:rsid w:val="00771596"/>
    <w:rsid w:val="007B7173"/>
    <w:rsid w:val="007F6EB9"/>
    <w:rsid w:val="00830221"/>
    <w:rsid w:val="00855D72"/>
    <w:rsid w:val="008646AB"/>
    <w:rsid w:val="008913B3"/>
    <w:rsid w:val="008B798A"/>
    <w:rsid w:val="00934EF3"/>
    <w:rsid w:val="009407A4"/>
    <w:rsid w:val="00970974"/>
    <w:rsid w:val="009E0219"/>
    <w:rsid w:val="009E0A63"/>
    <w:rsid w:val="009E0EBB"/>
    <w:rsid w:val="009E4F19"/>
    <w:rsid w:val="009E6BC7"/>
    <w:rsid w:val="009F6489"/>
    <w:rsid w:val="00A21034"/>
    <w:rsid w:val="00A6330A"/>
    <w:rsid w:val="00A76C77"/>
    <w:rsid w:val="00AB1378"/>
    <w:rsid w:val="00AD5B29"/>
    <w:rsid w:val="00AE67C9"/>
    <w:rsid w:val="00AF3989"/>
    <w:rsid w:val="00B209CA"/>
    <w:rsid w:val="00B55B52"/>
    <w:rsid w:val="00B84273"/>
    <w:rsid w:val="00BB45A6"/>
    <w:rsid w:val="00BC1FEF"/>
    <w:rsid w:val="00BD533E"/>
    <w:rsid w:val="00BF0C0C"/>
    <w:rsid w:val="00BF32FC"/>
    <w:rsid w:val="00BF7445"/>
    <w:rsid w:val="00C82216"/>
    <w:rsid w:val="00C9144E"/>
    <w:rsid w:val="00C96687"/>
    <w:rsid w:val="00C977F5"/>
    <w:rsid w:val="00CD1EF0"/>
    <w:rsid w:val="00CF64F3"/>
    <w:rsid w:val="00D10550"/>
    <w:rsid w:val="00D34A3B"/>
    <w:rsid w:val="00D61639"/>
    <w:rsid w:val="00D67BE5"/>
    <w:rsid w:val="00D74965"/>
    <w:rsid w:val="00DD0D04"/>
    <w:rsid w:val="00E30941"/>
    <w:rsid w:val="00EA5499"/>
    <w:rsid w:val="00EB563C"/>
    <w:rsid w:val="00F21B7E"/>
    <w:rsid w:val="00F277AB"/>
    <w:rsid w:val="00F50A0C"/>
    <w:rsid w:val="00F56906"/>
    <w:rsid w:val="00F62FC1"/>
    <w:rsid w:val="00F64DBA"/>
    <w:rsid w:val="00F763BE"/>
    <w:rsid w:val="00F80DBE"/>
    <w:rsid w:val="00FA7719"/>
    <w:rsid w:val="00FB5B1F"/>
    <w:rsid w:val="00FC23EA"/>
    <w:rsid w:val="00FD0DF7"/>
    <w:rsid w:val="00FE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54FB7"/>
  <w14:defaultImageDpi w14:val="300"/>
  <w15:docId w15:val="{FD9B7F5E-CC0C-4694-BC48-88F52DAA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96"/>
  </w:style>
  <w:style w:type="paragraph" w:styleId="Heading3">
    <w:name w:val="heading 3"/>
    <w:basedOn w:val="Normal"/>
    <w:next w:val="Normal"/>
    <w:link w:val="Heading3Char"/>
    <w:uiPriority w:val="9"/>
    <w:unhideWhenUsed/>
    <w:qFormat/>
    <w:rsid w:val="00771596"/>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596"/>
    <w:rPr>
      <w:rFonts w:asciiTheme="majorHAnsi" w:eastAsiaTheme="majorEastAsia" w:hAnsiTheme="majorHAnsi" w:cstheme="majorBidi"/>
      <w:b/>
      <w:bCs/>
      <w:color w:val="4F81BD" w:themeColor="accent1"/>
      <w:sz w:val="22"/>
      <w:szCs w:val="22"/>
      <w:lang w:bidi="en-US"/>
    </w:rPr>
  </w:style>
  <w:style w:type="paragraph" w:styleId="ListParagraph">
    <w:name w:val="List Paragraph"/>
    <w:basedOn w:val="Normal"/>
    <w:uiPriority w:val="34"/>
    <w:qFormat/>
    <w:rsid w:val="00771596"/>
    <w:pPr>
      <w:ind w:left="720"/>
      <w:contextualSpacing/>
    </w:pPr>
  </w:style>
  <w:style w:type="character" w:styleId="Hyperlink">
    <w:name w:val="Hyperlink"/>
    <w:basedOn w:val="DefaultParagraphFont"/>
    <w:uiPriority w:val="99"/>
    <w:unhideWhenUsed/>
    <w:rsid w:val="00771596"/>
    <w:rPr>
      <w:color w:val="0000FF"/>
      <w:u w:val="single"/>
    </w:rPr>
  </w:style>
  <w:style w:type="paragraph" w:styleId="Footer">
    <w:name w:val="footer"/>
    <w:basedOn w:val="Normal"/>
    <w:link w:val="FooterChar"/>
    <w:uiPriority w:val="99"/>
    <w:unhideWhenUsed/>
    <w:rsid w:val="00771596"/>
    <w:pPr>
      <w:tabs>
        <w:tab w:val="center" w:pos="4320"/>
        <w:tab w:val="right" w:pos="8640"/>
      </w:tabs>
    </w:pPr>
  </w:style>
  <w:style w:type="character" w:customStyle="1" w:styleId="FooterChar">
    <w:name w:val="Footer Char"/>
    <w:basedOn w:val="DefaultParagraphFont"/>
    <w:link w:val="Footer"/>
    <w:uiPriority w:val="99"/>
    <w:rsid w:val="00771596"/>
  </w:style>
  <w:style w:type="character" w:styleId="PageNumber">
    <w:name w:val="page number"/>
    <w:basedOn w:val="DefaultParagraphFont"/>
    <w:uiPriority w:val="99"/>
    <w:semiHidden/>
    <w:unhideWhenUsed/>
    <w:rsid w:val="00771596"/>
  </w:style>
  <w:style w:type="paragraph" w:styleId="NormalWeb">
    <w:name w:val="Normal (Web)"/>
    <w:basedOn w:val="Normal"/>
    <w:unhideWhenUsed/>
    <w:rsid w:val="00CD1E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5861">
      <w:bodyDiv w:val="1"/>
      <w:marLeft w:val="0"/>
      <w:marRight w:val="0"/>
      <w:marTop w:val="0"/>
      <w:marBottom w:val="0"/>
      <w:divBdr>
        <w:top w:val="none" w:sz="0" w:space="0" w:color="auto"/>
        <w:left w:val="none" w:sz="0" w:space="0" w:color="auto"/>
        <w:bottom w:val="none" w:sz="0" w:space="0" w:color="auto"/>
        <w:right w:val="none" w:sz="0" w:space="0" w:color="auto"/>
      </w:divBdr>
    </w:div>
    <w:div w:id="1090083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depau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mpusconnect.depau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d@depau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dm.depaul.edu/enrollment" TargetMode="External"/><Relationship Id="rId4" Type="http://schemas.openxmlformats.org/officeDocument/2006/relationships/webSettings" Target="webSettings.xml"/><Relationship Id="rId9" Type="http://schemas.openxmlformats.org/officeDocument/2006/relationships/hyperlink" Target="http://oaa.depaul.edu/what/calendar.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DePaul CDM</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Zielinski</dc:creator>
  <cp:lastModifiedBy>Fang, Xiaowen</cp:lastModifiedBy>
  <cp:revision>2</cp:revision>
  <dcterms:created xsi:type="dcterms:W3CDTF">2020-08-17T16:09:00Z</dcterms:created>
  <dcterms:modified xsi:type="dcterms:W3CDTF">2020-08-17T16:09:00Z</dcterms:modified>
</cp:coreProperties>
</file>