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820AC" w14:textId="77777777" w:rsidR="008078D0" w:rsidRDefault="008078D0">
      <w:r>
        <w:t>Creative Methodologies for Film &amp; TV</w:t>
      </w:r>
    </w:p>
    <w:p w14:paraId="54C80772" w14:textId="30CA34C9" w:rsidR="00873AF8" w:rsidRDefault="008078D0">
      <w:r>
        <w:t>Section 601</w:t>
      </w:r>
    </w:p>
    <w:p w14:paraId="5857D5BD" w14:textId="23062C39" w:rsidR="008078D0" w:rsidRDefault="008078D0">
      <w:r>
        <w:t>Time: Tuesdays 10am – 1:15pm.</w:t>
      </w:r>
    </w:p>
    <w:p w14:paraId="3EDB4AE4" w14:textId="2E257661" w:rsidR="008078D0" w:rsidRDefault="008078D0">
      <w:r>
        <w:t>Location: Room 924 @ CDM 243 S. Wabash.</w:t>
      </w:r>
    </w:p>
    <w:p w14:paraId="6E3B4306" w14:textId="6466AB54" w:rsidR="008078D0" w:rsidRDefault="008078D0">
      <w:r>
        <w:t>Professor: Olivia Lilley</w:t>
      </w:r>
    </w:p>
    <w:p w14:paraId="51C7A442" w14:textId="5390F110" w:rsidR="008078D0" w:rsidRDefault="008078D0">
      <w:r>
        <w:t xml:space="preserve">Email: </w:t>
      </w:r>
      <w:hyperlink r:id="rId4" w:history="1">
        <w:r w:rsidRPr="00511184">
          <w:rPr>
            <w:rStyle w:val="Hyperlink"/>
          </w:rPr>
          <w:t>olilley@depaul.edu</w:t>
        </w:r>
      </w:hyperlink>
      <w:r>
        <w:t xml:space="preserve"> or </w:t>
      </w:r>
      <w:hyperlink r:id="rId5" w:history="1">
        <w:r w:rsidRPr="00511184">
          <w:rPr>
            <w:rStyle w:val="Hyperlink"/>
          </w:rPr>
          <w:t>olivialilley@propthtr.org</w:t>
        </w:r>
      </w:hyperlink>
    </w:p>
    <w:p w14:paraId="6DAC6336" w14:textId="4B7DA29B" w:rsidR="008078D0" w:rsidRDefault="008078D0">
      <w:r>
        <w:t xml:space="preserve">Office Hours: Zoom, by appointment only on Wednesdays between 9am and 12pm or Fridays between 9am and 12pm. </w:t>
      </w:r>
    </w:p>
    <w:p w14:paraId="5C05F2B2" w14:textId="77777777" w:rsidR="008078D0" w:rsidRDefault="008078D0"/>
    <w:p w14:paraId="2EE30D5C" w14:textId="6B3C839C" w:rsidR="005A576B" w:rsidRDefault="005A576B">
      <w:r>
        <w:t>Course Description:</w:t>
      </w:r>
    </w:p>
    <w:p w14:paraId="1F87B004" w14:textId="337841E0" w:rsidR="005A576B" w:rsidRDefault="005A576B"/>
    <w:p w14:paraId="2783FF99" w14:textId="71C1AF7C" w:rsidR="005A576B" w:rsidRDefault="005A576B">
      <w:r>
        <w:t xml:space="preserve">This class focuses on creative methods </w:t>
      </w:r>
      <w:r w:rsidR="008F6839">
        <w:t xml:space="preserve">and processes useful for a variety of roles in film and television, </w:t>
      </w:r>
      <w:r w:rsidR="003578FD">
        <w:t>including</w:t>
      </w:r>
      <w:r w:rsidR="008F6839">
        <w:t xml:space="preserve"> ideation, divergent thinking, the role of environment/community, and how to avoid creative blocks. This class encourages students to embrace self-directed learning, explore who they are as creative individuals, and unlock the themes and forms at the core of their artistic visions. </w:t>
      </w:r>
    </w:p>
    <w:p w14:paraId="4E8EFE9D" w14:textId="77777777" w:rsidR="005A576B" w:rsidRDefault="005A576B"/>
    <w:p w14:paraId="148FFE05" w14:textId="00762FD3" w:rsidR="002C6E0D" w:rsidRDefault="002C6E0D">
      <w:r>
        <w:t>Required Reading</w:t>
      </w:r>
      <w:r w:rsidR="00E970FE">
        <w:t>:</w:t>
      </w:r>
    </w:p>
    <w:p w14:paraId="4F25CD15" w14:textId="6EDEBB4F" w:rsidR="00350AA4" w:rsidRDefault="00350AA4"/>
    <w:p w14:paraId="70AC9E59" w14:textId="6ACA6829" w:rsidR="002C6E0D" w:rsidRDefault="002C6E0D">
      <w:r>
        <w:t>The Collaborative Habit by Twyla Tharp</w:t>
      </w:r>
    </w:p>
    <w:p w14:paraId="720AE201" w14:textId="2E3B9540" w:rsidR="002C6E0D" w:rsidRDefault="002C6E0D">
      <w:r>
        <w:t>The Art of Asking by Amanda Palmer</w:t>
      </w:r>
    </w:p>
    <w:p w14:paraId="3ED99370" w14:textId="04EB0B7B" w:rsidR="002C6E0D" w:rsidRDefault="00E1676A">
      <w:r>
        <w:t>Catching the Big Fish by David Lynch</w:t>
      </w:r>
    </w:p>
    <w:p w14:paraId="48241865" w14:textId="45EA5395" w:rsidR="00E1676A" w:rsidRDefault="00E1676A">
      <w:r>
        <w:t>The Empty Space by Peter Brook</w:t>
      </w:r>
    </w:p>
    <w:p w14:paraId="4CF4855C" w14:textId="38CF18A2" w:rsidR="00A72BE2" w:rsidRDefault="00064C45">
      <w:r>
        <w:t>The Creative Act by Rick Rubin</w:t>
      </w:r>
    </w:p>
    <w:p w14:paraId="42CE06D6" w14:textId="77777777" w:rsidR="00884912" w:rsidRDefault="00884912" w:rsidP="00884912">
      <w:pPr>
        <w:pStyle w:val="NormalWeb"/>
        <w:shd w:val="clear" w:color="auto" w:fill="FFFFFF"/>
      </w:pPr>
      <w:r>
        <w:rPr>
          <w:rFonts w:ascii="Helvetica" w:hAnsi="Helvetica"/>
          <w:b/>
          <w:bCs/>
        </w:rPr>
        <w:t xml:space="preserve">Course Management </w:t>
      </w:r>
    </w:p>
    <w:p w14:paraId="74E91023" w14:textId="77777777" w:rsidR="00884912" w:rsidRDefault="00884912" w:rsidP="00884912">
      <w:pPr>
        <w:pStyle w:val="NormalWeb"/>
        <w:shd w:val="clear" w:color="auto" w:fill="FFFFFF"/>
      </w:pPr>
      <w:r>
        <w:rPr>
          <w:rFonts w:ascii="Helvetica" w:hAnsi="Helvetica"/>
        </w:rPr>
        <w:t xml:space="preserve">You will be using D2L extensively in this course. To log on, go to: </w:t>
      </w:r>
      <w:r>
        <w:rPr>
          <w:rFonts w:ascii="Helvetica" w:hAnsi="Helvetica"/>
          <w:color w:val="0000FF"/>
        </w:rPr>
        <w:t xml:space="preserve">https://d2l.depaul.edu/ d2l/home </w:t>
      </w:r>
      <w:r>
        <w:rPr>
          <w:rFonts w:ascii="Helvetica" w:hAnsi="Helvetica"/>
        </w:rPr>
        <w:t xml:space="preserve">and enter using your campus connect username and password. Once you are logged on, click on the course number link and you will find links to the syllabus, materials, weekly assignments, etc. </w:t>
      </w:r>
    </w:p>
    <w:p w14:paraId="2C1D0B19" w14:textId="77777777" w:rsidR="00884912" w:rsidRDefault="00884912" w:rsidP="00884912">
      <w:pPr>
        <w:pStyle w:val="NormalWeb"/>
        <w:shd w:val="clear" w:color="auto" w:fill="FFFFFF"/>
      </w:pPr>
      <w:r>
        <w:rPr>
          <w:rFonts w:ascii="Helvetica" w:hAnsi="Helvetica"/>
          <w:b/>
          <w:bCs/>
        </w:rPr>
        <w:t xml:space="preserve">Grading Policy </w:t>
      </w:r>
    </w:p>
    <w:p w14:paraId="713F85A3" w14:textId="164E41F9" w:rsidR="00884912" w:rsidRDefault="00884912" w:rsidP="00884912">
      <w:pPr>
        <w:pStyle w:val="NormalWeb"/>
        <w:shd w:val="clear" w:color="auto" w:fill="FFFFFF"/>
        <w:rPr>
          <w:rFonts w:ascii="Helvetica" w:hAnsi="Helvetica"/>
        </w:rPr>
      </w:pPr>
      <w:r>
        <w:rPr>
          <w:rFonts w:ascii="Helvetica" w:hAnsi="Helvetica"/>
        </w:rPr>
        <w:t> Biweekly Reflections</w:t>
      </w:r>
      <w:r w:rsidR="0012420D">
        <w:rPr>
          <w:rFonts w:ascii="Helvetica" w:hAnsi="Helvetica"/>
        </w:rPr>
        <w:t xml:space="preserve"> </w:t>
      </w:r>
      <w:r>
        <w:rPr>
          <w:rFonts w:ascii="Helvetica" w:hAnsi="Helvetica"/>
        </w:rPr>
        <w:t xml:space="preserve">– </w:t>
      </w:r>
      <w:r w:rsidR="00AC6982">
        <w:rPr>
          <w:rFonts w:ascii="Helvetica" w:hAnsi="Helvetica"/>
        </w:rPr>
        <w:t>40</w:t>
      </w:r>
      <w:r>
        <w:rPr>
          <w:rFonts w:ascii="Helvetica" w:hAnsi="Helvetica"/>
        </w:rPr>
        <w:t>%</w:t>
      </w:r>
    </w:p>
    <w:p w14:paraId="5345B0BE" w14:textId="51BD6136" w:rsidR="00AC6982" w:rsidRDefault="00B339E9" w:rsidP="00884912">
      <w:pPr>
        <w:pStyle w:val="NormalWeb"/>
        <w:shd w:val="clear" w:color="auto" w:fill="FFFFFF"/>
        <w:rPr>
          <w:rFonts w:ascii="Helvetica" w:hAnsi="Helvetica"/>
        </w:rPr>
      </w:pPr>
      <w:r>
        <w:rPr>
          <w:rFonts w:ascii="Helvetica" w:hAnsi="Helvetica"/>
        </w:rPr>
        <w:t>Attendance</w:t>
      </w:r>
      <w:r w:rsidR="00AC6982">
        <w:rPr>
          <w:rFonts w:ascii="Helvetica" w:hAnsi="Helvetica"/>
        </w:rPr>
        <w:t xml:space="preserve"> – 10%</w:t>
      </w:r>
    </w:p>
    <w:p w14:paraId="2CF6A9F7" w14:textId="367ED8CB" w:rsidR="00884912" w:rsidRDefault="00884912" w:rsidP="00884912">
      <w:pPr>
        <w:pStyle w:val="NormalWeb"/>
        <w:shd w:val="clear" w:color="auto" w:fill="FFFFFF"/>
        <w:rPr>
          <w:rFonts w:ascii="Helvetica" w:hAnsi="Helvetica"/>
        </w:rPr>
      </w:pPr>
      <w:r>
        <w:rPr>
          <w:rFonts w:ascii="Helvetica" w:hAnsi="Helvetica"/>
        </w:rPr>
        <w:t>Class Participation</w:t>
      </w:r>
      <w:r w:rsidR="009176DA">
        <w:rPr>
          <w:rFonts w:ascii="Helvetica" w:hAnsi="Helvetica"/>
        </w:rPr>
        <w:t xml:space="preserve"> in </w:t>
      </w:r>
      <w:r w:rsidR="007363CD">
        <w:rPr>
          <w:rFonts w:ascii="Helvetica" w:hAnsi="Helvetica"/>
        </w:rPr>
        <w:t xml:space="preserve">Group </w:t>
      </w:r>
      <w:r w:rsidR="009176DA">
        <w:rPr>
          <w:rFonts w:ascii="Helvetica" w:hAnsi="Helvetica"/>
        </w:rPr>
        <w:t>Activities and Discussion</w:t>
      </w:r>
      <w:r>
        <w:rPr>
          <w:rFonts w:ascii="Helvetica" w:hAnsi="Helvetica"/>
        </w:rPr>
        <w:t xml:space="preserve"> </w:t>
      </w:r>
      <w:r w:rsidR="00895D9B">
        <w:rPr>
          <w:rFonts w:ascii="Helvetica" w:hAnsi="Helvetica"/>
        </w:rPr>
        <w:t xml:space="preserve">&amp; Professionalism </w:t>
      </w:r>
      <w:r>
        <w:rPr>
          <w:rFonts w:ascii="Helvetica" w:hAnsi="Helvetica"/>
        </w:rPr>
        <w:t>– 50%</w:t>
      </w:r>
    </w:p>
    <w:p w14:paraId="5DE8E179" w14:textId="77777777" w:rsidR="00884912" w:rsidRDefault="00884912" w:rsidP="00884912">
      <w:pPr>
        <w:pStyle w:val="NormalWeb"/>
        <w:shd w:val="clear" w:color="auto" w:fill="FFFFFF"/>
      </w:pPr>
      <w:r>
        <w:rPr>
          <w:rFonts w:ascii="Helvetica" w:hAnsi="Helvetica"/>
        </w:rPr>
        <w:t xml:space="preserve">A = 100-93, A- = 92-90, B+ = 89-88, B = 87-83, B- = 82-80, C+ = 79-78, C = 77-73, C- = 72-70, D+ = 69-68, D = 67-63, D- = 62-60, F = 59-0. A indicates excellence, B indicates good work, C indicates satisfactory work, D work is unsatisfactory, F is substantially unsatisfactory. </w:t>
      </w:r>
    </w:p>
    <w:p w14:paraId="7B1EC5A8" w14:textId="1733ACB0" w:rsidR="00CF4E16" w:rsidRDefault="00CF4E16">
      <w:r>
        <w:lastRenderedPageBreak/>
        <w:t>Week #1</w:t>
      </w:r>
    </w:p>
    <w:p w14:paraId="4AE8B399" w14:textId="6106763D" w:rsidR="00CF4E16" w:rsidRDefault="00CF4E16">
      <w:r>
        <w:t>Introductions</w:t>
      </w:r>
    </w:p>
    <w:p w14:paraId="4FF2DD92" w14:textId="3E48FA0B" w:rsidR="009C56D8" w:rsidRDefault="009C56D8">
      <w:r>
        <w:t>Topic</w:t>
      </w:r>
      <w:r w:rsidR="00335AF2">
        <w:t>:</w:t>
      </w:r>
    </w:p>
    <w:p w14:paraId="01F4BBD2" w14:textId="527984BD" w:rsidR="002F09BD" w:rsidRDefault="002F09BD">
      <w:r>
        <w:t>Creati</w:t>
      </w:r>
      <w:r w:rsidR="0066538D">
        <w:t>on</w:t>
      </w:r>
      <w:r w:rsidR="00F20829">
        <w:t xml:space="preserve">, Process, and Distribution </w:t>
      </w:r>
      <w:r>
        <w:t xml:space="preserve">in </w:t>
      </w:r>
      <w:r w:rsidR="00101EE7">
        <w:t>the Digital Age</w:t>
      </w:r>
    </w:p>
    <w:p w14:paraId="1AE624D9" w14:textId="5A740BC9" w:rsidR="005B6DDF" w:rsidRPr="00F75D57" w:rsidRDefault="005B6DDF">
      <w:pPr>
        <w:rPr>
          <w:rFonts w:cs="Times New Roman (Body CS)"/>
          <w:b/>
        </w:rPr>
      </w:pPr>
      <w:r w:rsidRPr="00F75D57">
        <w:rPr>
          <w:rFonts w:cs="Times New Roman (Body CS)"/>
          <w:b/>
        </w:rPr>
        <w:t>Read</w:t>
      </w:r>
      <w:r w:rsidR="00AE2736" w:rsidRPr="00F75D57">
        <w:rPr>
          <w:rFonts w:cs="Times New Roman (Body CS)"/>
          <w:b/>
        </w:rPr>
        <w:t xml:space="preserve"> for next class</w:t>
      </w:r>
      <w:r w:rsidRPr="00F75D57">
        <w:rPr>
          <w:rFonts w:cs="Times New Roman (Body CS)"/>
          <w:b/>
        </w:rPr>
        <w:t>:</w:t>
      </w:r>
      <w:r w:rsidR="00704B2A" w:rsidRPr="00F75D57">
        <w:rPr>
          <w:rFonts w:cs="Times New Roman (Body CS)"/>
          <w:b/>
        </w:rPr>
        <w:t xml:space="preserve"> </w:t>
      </w:r>
      <w:proofErr w:type="spellStart"/>
      <w:r w:rsidR="00305581" w:rsidRPr="00F75D57">
        <w:rPr>
          <w:rFonts w:cs="Times New Roman (Body CS)"/>
          <w:b/>
        </w:rPr>
        <w:t>Brene</w:t>
      </w:r>
      <w:proofErr w:type="spellEnd"/>
      <w:r w:rsidR="00305581" w:rsidRPr="00F75D57">
        <w:rPr>
          <w:rFonts w:cs="Times New Roman (Body CS)"/>
          <w:b/>
        </w:rPr>
        <w:t xml:space="preserve"> Brown’s Introduction plus </w:t>
      </w:r>
      <w:r w:rsidR="00704B2A" w:rsidRPr="00F75D57">
        <w:rPr>
          <w:rFonts w:cs="Times New Roman (Body CS)"/>
          <w:b/>
        </w:rPr>
        <w:t>pages 1-79 of The Art of Asking</w:t>
      </w:r>
    </w:p>
    <w:p w14:paraId="48C07C09" w14:textId="1B6352BE" w:rsidR="00CF4E16" w:rsidRDefault="00CF4E16"/>
    <w:p w14:paraId="4C6A04F6" w14:textId="3E8F5172" w:rsidR="00CF4E16" w:rsidRDefault="00CF4E16">
      <w:r>
        <w:t>Week #2</w:t>
      </w:r>
    </w:p>
    <w:p w14:paraId="1B346A44" w14:textId="3D068AC4" w:rsidR="005025D6" w:rsidRDefault="00967F4E">
      <w:r>
        <w:t>Topic:</w:t>
      </w:r>
    </w:p>
    <w:p w14:paraId="3F065499" w14:textId="2EFE1E4D" w:rsidR="00967F4E" w:rsidRDefault="00967F4E">
      <w:r>
        <w:t>Making Art That Costs Money</w:t>
      </w:r>
      <w:r w:rsidR="00A26407">
        <w:t>: Tools for Dealing with this Head On</w:t>
      </w:r>
    </w:p>
    <w:p w14:paraId="1BC9FC55" w14:textId="3AC7711E" w:rsidR="00D617EA" w:rsidRDefault="00D617EA">
      <w:r>
        <w:t>Independent and Commercialism</w:t>
      </w:r>
      <w:r w:rsidR="00634F24">
        <w:t xml:space="preserve"> and Everything in Between</w:t>
      </w:r>
    </w:p>
    <w:p w14:paraId="104B6D02" w14:textId="02E69C29" w:rsidR="00823851" w:rsidRPr="00F75D57" w:rsidRDefault="00823851">
      <w:pPr>
        <w:rPr>
          <w:rFonts w:cs="Times New Roman (Body CS)"/>
          <w:b/>
        </w:rPr>
      </w:pPr>
      <w:r w:rsidRPr="00F75D57">
        <w:rPr>
          <w:rFonts w:cs="Times New Roman (Body CS)"/>
          <w:b/>
        </w:rPr>
        <w:t>Read</w:t>
      </w:r>
      <w:r w:rsidR="00A45617" w:rsidRPr="00F75D57">
        <w:rPr>
          <w:rFonts w:cs="Times New Roman (Body CS)"/>
          <w:b/>
        </w:rPr>
        <w:t xml:space="preserve"> for next class</w:t>
      </w:r>
      <w:r w:rsidRPr="00F75D57">
        <w:rPr>
          <w:rFonts w:cs="Times New Roman (Body CS)"/>
          <w:b/>
        </w:rPr>
        <w:t>:</w:t>
      </w:r>
      <w:r w:rsidR="00B27BB1" w:rsidRPr="00F75D57">
        <w:rPr>
          <w:rFonts w:cs="Times New Roman (Body CS)"/>
          <w:b/>
        </w:rPr>
        <w:t xml:space="preserve"> </w:t>
      </w:r>
      <w:r w:rsidR="00C641D8" w:rsidRPr="00F75D57">
        <w:rPr>
          <w:rFonts w:cs="Times New Roman (Body CS)"/>
          <w:b/>
        </w:rPr>
        <w:t>pages 1 -77 in David Lynch’s Catching the Big Fish</w:t>
      </w:r>
    </w:p>
    <w:p w14:paraId="64017C20" w14:textId="136491A0" w:rsidR="006E492D" w:rsidRPr="00F75D57" w:rsidRDefault="006E492D">
      <w:pPr>
        <w:rPr>
          <w:rFonts w:cs="Times New Roman (Body CS)"/>
          <w:b/>
        </w:rPr>
      </w:pPr>
      <w:r w:rsidRPr="00F75D57">
        <w:rPr>
          <w:rFonts w:cs="Times New Roman (Body CS)"/>
          <w:b/>
        </w:rPr>
        <w:t>Pages 85 – 137 in The Art of Asking</w:t>
      </w:r>
    </w:p>
    <w:p w14:paraId="77EFCE70" w14:textId="24844DDD" w:rsidR="00343F7E" w:rsidRPr="003B5B8B" w:rsidRDefault="00343F7E">
      <w:pPr>
        <w:rPr>
          <w:rFonts w:cs="Times New Roman (Body CS)"/>
          <w:b/>
        </w:rPr>
      </w:pPr>
      <w:r w:rsidRPr="003B5B8B">
        <w:rPr>
          <w:rFonts w:cs="Times New Roman (Body CS)"/>
          <w:b/>
        </w:rPr>
        <w:t>Reflection #1 is due</w:t>
      </w:r>
      <w:r w:rsidR="003B5B8B">
        <w:rPr>
          <w:rFonts w:cs="Times New Roman (Body CS)"/>
          <w:b/>
        </w:rPr>
        <w:t xml:space="preserve"> (500 words). </w:t>
      </w:r>
    </w:p>
    <w:p w14:paraId="642044D5" w14:textId="41EDB755" w:rsidR="006D2FB1" w:rsidRDefault="006D2FB1"/>
    <w:p w14:paraId="55D4D8B2" w14:textId="3FF936EE" w:rsidR="00634F24" w:rsidRDefault="00F2584E">
      <w:r>
        <w:t xml:space="preserve">Week </w:t>
      </w:r>
      <w:r w:rsidR="001B48E0">
        <w:t>#</w:t>
      </w:r>
      <w:r>
        <w:t>3</w:t>
      </w:r>
    </w:p>
    <w:p w14:paraId="105B5633" w14:textId="79C6DAC1" w:rsidR="008C37F4" w:rsidRDefault="008C37F4">
      <w:r>
        <w:t>Topic:</w:t>
      </w:r>
    </w:p>
    <w:p w14:paraId="5CC32788" w14:textId="7D916B04" w:rsidR="008C37F4" w:rsidRDefault="008C37F4">
      <w:r>
        <w:t>Getting back to the body</w:t>
      </w:r>
      <w:r w:rsidR="00A76744">
        <w:t xml:space="preserve"> </w:t>
      </w:r>
      <w:proofErr w:type="gramStart"/>
      <w:r w:rsidR="00A76744">
        <w:t>in the midst of</w:t>
      </w:r>
      <w:proofErr w:type="gramEnd"/>
      <w:r w:rsidR="00A76744">
        <w:t xml:space="preserve"> chaos</w:t>
      </w:r>
    </w:p>
    <w:p w14:paraId="7486E217" w14:textId="005F9AF3" w:rsidR="00A45617" w:rsidRPr="00716207" w:rsidRDefault="00A45617">
      <w:pPr>
        <w:rPr>
          <w:rFonts w:cs="Times New Roman (Body CS)"/>
          <w:b/>
        </w:rPr>
      </w:pPr>
      <w:r w:rsidRPr="00716207">
        <w:rPr>
          <w:rFonts w:cs="Times New Roman (Body CS)"/>
          <w:b/>
        </w:rPr>
        <w:t>Read for next class:</w:t>
      </w:r>
      <w:r w:rsidR="00F12063" w:rsidRPr="00716207">
        <w:rPr>
          <w:rFonts w:cs="Times New Roman (Body CS)"/>
          <w:b/>
        </w:rPr>
        <w:t xml:space="preserve"> </w:t>
      </w:r>
      <w:r w:rsidR="002D18F3" w:rsidRPr="00716207">
        <w:rPr>
          <w:rFonts w:cs="Times New Roman (Body CS)"/>
          <w:b/>
        </w:rPr>
        <w:t>pages 77 – 105 in David Lynch’s Catching the Big Fish</w:t>
      </w:r>
    </w:p>
    <w:p w14:paraId="6EC804F6" w14:textId="4EF6A9A5" w:rsidR="006970BB" w:rsidRPr="00716207" w:rsidRDefault="006970BB">
      <w:pPr>
        <w:rPr>
          <w:rFonts w:cs="Times New Roman (Body CS)"/>
          <w:b/>
        </w:rPr>
      </w:pPr>
      <w:r w:rsidRPr="00716207">
        <w:rPr>
          <w:rFonts w:cs="Times New Roman (Body CS)"/>
          <w:b/>
        </w:rPr>
        <w:t>Pages 140 – 167 in The Art of Asking</w:t>
      </w:r>
    </w:p>
    <w:p w14:paraId="67D6F88E" w14:textId="4082172D" w:rsidR="00C20494" w:rsidRPr="00716207" w:rsidRDefault="00C20494">
      <w:pPr>
        <w:rPr>
          <w:rFonts w:cs="Times New Roman (Body CS)"/>
          <w:b/>
        </w:rPr>
      </w:pPr>
      <w:r w:rsidRPr="00716207">
        <w:rPr>
          <w:rFonts w:cs="Times New Roman (Body CS)"/>
          <w:b/>
        </w:rPr>
        <w:t>“Rough” in The Empty Space by Peter Brook</w:t>
      </w:r>
    </w:p>
    <w:p w14:paraId="65D349EB" w14:textId="75C79F59" w:rsidR="008C37F4" w:rsidRDefault="008C37F4"/>
    <w:p w14:paraId="06391784" w14:textId="271007FB" w:rsidR="008C37F4" w:rsidRDefault="001B48E0">
      <w:r>
        <w:t>Week #4</w:t>
      </w:r>
      <w:r w:rsidR="0004277C">
        <w:t xml:space="preserve"> 4/18</w:t>
      </w:r>
    </w:p>
    <w:p w14:paraId="1ABB63FC" w14:textId="0C9EDFD9" w:rsidR="009800CB" w:rsidRDefault="009800CB">
      <w:r>
        <w:t>Topic:</w:t>
      </w:r>
    </w:p>
    <w:p w14:paraId="45FE48DF" w14:textId="3040E991" w:rsidR="009800CB" w:rsidRDefault="000C0DB3">
      <w:r>
        <w:t>Meditation, Stillness, Patience, Long Term Thinking</w:t>
      </w:r>
    </w:p>
    <w:p w14:paraId="454D298E" w14:textId="5A49DE0B" w:rsidR="00D55668" w:rsidRDefault="00D55668">
      <w:r>
        <w:t>(Leah joining us?)</w:t>
      </w:r>
    </w:p>
    <w:p w14:paraId="23536050" w14:textId="1C2F4119" w:rsidR="00A45617" w:rsidRPr="00540F61" w:rsidRDefault="00A45617">
      <w:pPr>
        <w:rPr>
          <w:rFonts w:cs="Times New Roman (Body CS)"/>
          <w:b/>
        </w:rPr>
      </w:pPr>
      <w:r w:rsidRPr="00540F61">
        <w:rPr>
          <w:rFonts w:cs="Times New Roman (Body CS)"/>
          <w:b/>
        </w:rPr>
        <w:t>Read for next class:</w:t>
      </w:r>
      <w:r w:rsidR="00AD6821" w:rsidRPr="00540F61">
        <w:rPr>
          <w:rFonts w:cs="Times New Roman (Body CS)"/>
          <w:b/>
        </w:rPr>
        <w:t xml:space="preserve"> </w:t>
      </w:r>
      <w:r w:rsidR="00F7424B" w:rsidRPr="00540F61">
        <w:rPr>
          <w:rFonts w:cs="Times New Roman (Body CS)"/>
          <w:b/>
        </w:rPr>
        <w:t>“Holy” in The Empty Space by Peter Brook</w:t>
      </w:r>
    </w:p>
    <w:p w14:paraId="5BE12D3A" w14:textId="5548AFAB" w:rsidR="00F7424B" w:rsidRPr="00540F61" w:rsidRDefault="00F7424B">
      <w:pPr>
        <w:rPr>
          <w:rFonts w:cs="Times New Roman (Body CS)"/>
          <w:b/>
        </w:rPr>
      </w:pPr>
      <w:r w:rsidRPr="00540F61">
        <w:rPr>
          <w:rFonts w:cs="Times New Roman (Body CS)"/>
          <w:b/>
        </w:rPr>
        <w:t>Pages 107 – 151 in David Lynch’s Catching the Big Fis</w:t>
      </w:r>
      <w:r w:rsidR="00D05209">
        <w:rPr>
          <w:rFonts w:cs="Times New Roman (Body CS)"/>
          <w:b/>
        </w:rPr>
        <w:t>h</w:t>
      </w:r>
    </w:p>
    <w:p w14:paraId="2FF2DC65" w14:textId="646F21AC" w:rsidR="00F7424B" w:rsidRPr="00540F61" w:rsidRDefault="00E539FF">
      <w:pPr>
        <w:rPr>
          <w:rFonts w:cs="Times New Roman (Body CS)"/>
          <w:b/>
        </w:rPr>
      </w:pPr>
      <w:r w:rsidRPr="00540F61">
        <w:rPr>
          <w:rFonts w:cs="Times New Roman (Body CS)"/>
          <w:b/>
        </w:rPr>
        <w:t>Pages 170 – 185 in The Art of Asking</w:t>
      </w:r>
    </w:p>
    <w:p w14:paraId="44C1AB02" w14:textId="72386563" w:rsidR="00A942B0" w:rsidRPr="00540F61" w:rsidRDefault="00343F7E">
      <w:pPr>
        <w:rPr>
          <w:rFonts w:cs="Times New Roman (Body CS)"/>
          <w:b/>
        </w:rPr>
      </w:pPr>
      <w:r w:rsidRPr="00540F61">
        <w:rPr>
          <w:rFonts w:cs="Times New Roman (Body CS)"/>
          <w:b/>
        </w:rPr>
        <w:t>Reflection #2 is due</w:t>
      </w:r>
      <w:r w:rsidR="000B394B">
        <w:rPr>
          <w:rFonts w:cs="Times New Roman (Body CS)"/>
          <w:b/>
        </w:rPr>
        <w:t xml:space="preserve"> (500 words)</w:t>
      </w:r>
      <w:r w:rsidRPr="00540F61">
        <w:rPr>
          <w:rFonts w:cs="Times New Roman (Body CS)"/>
          <w:b/>
        </w:rPr>
        <w:t>.</w:t>
      </w:r>
    </w:p>
    <w:p w14:paraId="7A3ACB83" w14:textId="77777777" w:rsidR="007A3F52" w:rsidRDefault="007A3F52"/>
    <w:p w14:paraId="709089B0" w14:textId="1D6E50B2" w:rsidR="00A942B0" w:rsidRDefault="00A942B0">
      <w:r>
        <w:t>Week #5</w:t>
      </w:r>
    </w:p>
    <w:p w14:paraId="2C1A84D2" w14:textId="1E862020" w:rsidR="00A942B0" w:rsidRDefault="003F60EF">
      <w:r>
        <w:t>Topic:</w:t>
      </w:r>
    </w:p>
    <w:p w14:paraId="1A8B2A1E" w14:textId="59837ACA" w:rsidR="003F60EF" w:rsidRDefault="003F60EF">
      <w:r>
        <w:t>Art as Therapy; Processing</w:t>
      </w:r>
      <w:r w:rsidR="00582A7A">
        <w:t xml:space="preserve"> and Transforming Trauma Responsibly</w:t>
      </w:r>
    </w:p>
    <w:p w14:paraId="240A72F2" w14:textId="37C2F3C5" w:rsidR="00A45617" w:rsidRPr="00C35AC2" w:rsidRDefault="00A45617">
      <w:pPr>
        <w:rPr>
          <w:rFonts w:cs="Times New Roman (Body CS)"/>
          <w:b/>
        </w:rPr>
      </w:pPr>
      <w:r w:rsidRPr="00C35AC2">
        <w:rPr>
          <w:rFonts w:cs="Times New Roman (Body CS)"/>
          <w:b/>
        </w:rPr>
        <w:t>Read for next class:</w:t>
      </w:r>
      <w:r w:rsidR="00D05209" w:rsidRPr="00C35AC2">
        <w:rPr>
          <w:rFonts w:cs="Times New Roman (Body CS)"/>
          <w:b/>
        </w:rPr>
        <w:t xml:space="preserve"> Pages 153 – end (180) in David Lynch’s Catching the Big Fish</w:t>
      </w:r>
    </w:p>
    <w:p w14:paraId="4D0EA548" w14:textId="6B68A0AE" w:rsidR="00D05209" w:rsidRPr="00C35AC2" w:rsidRDefault="00D05209">
      <w:pPr>
        <w:rPr>
          <w:rFonts w:cs="Times New Roman (Body CS)"/>
          <w:b/>
        </w:rPr>
      </w:pPr>
      <w:r w:rsidRPr="00C35AC2">
        <w:rPr>
          <w:rFonts w:cs="Times New Roman (Body CS)"/>
          <w:b/>
        </w:rPr>
        <w:t>Pages 189 – 231 in The Art of Asking</w:t>
      </w:r>
    </w:p>
    <w:p w14:paraId="197F9F4E" w14:textId="1F69B767" w:rsidR="00F7424B" w:rsidRPr="00C35AC2" w:rsidRDefault="00F7424B">
      <w:pPr>
        <w:rPr>
          <w:rFonts w:cs="Times New Roman (Body CS)"/>
          <w:b/>
        </w:rPr>
      </w:pPr>
      <w:r w:rsidRPr="00C35AC2">
        <w:rPr>
          <w:rFonts w:cs="Times New Roman (Body CS)"/>
          <w:b/>
        </w:rPr>
        <w:t>“Dead” in The Empty Space by Peter Brook</w:t>
      </w:r>
    </w:p>
    <w:p w14:paraId="158A29EA" w14:textId="7076AA88" w:rsidR="00D3153D" w:rsidRDefault="00D3153D"/>
    <w:p w14:paraId="137920EA" w14:textId="49B02DED" w:rsidR="00D3153D" w:rsidRDefault="007A39BB">
      <w:r>
        <w:t>Week #6</w:t>
      </w:r>
    </w:p>
    <w:p w14:paraId="2784B405" w14:textId="68F1015C" w:rsidR="00501063" w:rsidRDefault="00501063">
      <w:r>
        <w:t>Topic:</w:t>
      </w:r>
    </w:p>
    <w:p w14:paraId="00CE067C" w14:textId="41FFCBCC" w:rsidR="00501063" w:rsidRDefault="00501063">
      <w:r>
        <w:t>Emulating and learning from what came before you</w:t>
      </w:r>
    </w:p>
    <w:p w14:paraId="0D3A17C5" w14:textId="006D690F" w:rsidR="002367A0" w:rsidRDefault="002367A0">
      <w:r>
        <w:t>(</w:t>
      </w:r>
      <w:proofErr w:type="spellStart"/>
      <w:r>
        <w:t>Siron</w:t>
      </w:r>
      <w:proofErr w:type="spellEnd"/>
      <w:r>
        <w:t xml:space="preserve"> guests.)</w:t>
      </w:r>
    </w:p>
    <w:p w14:paraId="7026B75B" w14:textId="44010FE7" w:rsidR="00A45617" w:rsidRPr="00CE7D41" w:rsidRDefault="00A45617">
      <w:pPr>
        <w:rPr>
          <w:rFonts w:cs="Times New Roman (Body CS)"/>
          <w:b/>
        </w:rPr>
      </w:pPr>
      <w:r w:rsidRPr="00CE7D41">
        <w:rPr>
          <w:rFonts w:cs="Times New Roman (Body CS)"/>
          <w:b/>
        </w:rPr>
        <w:t>Read for next class:</w:t>
      </w:r>
      <w:r w:rsidR="0087183A" w:rsidRPr="00CE7D41">
        <w:rPr>
          <w:rFonts w:cs="Times New Roman (Body CS)"/>
          <w:b/>
        </w:rPr>
        <w:t xml:space="preserve"> Pages 235 -267 in The Art of Asking</w:t>
      </w:r>
    </w:p>
    <w:p w14:paraId="77CBF372" w14:textId="2A93C54A" w:rsidR="000A7914" w:rsidRPr="00CE7D41" w:rsidRDefault="000A7914">
      <w:pPr>
        <w:rPr>
          <w:rFonts w:cs="Times New Roman (Body CS)"/>
          <w:b/>
        </w:rPr>
      </w:pPr>
      <w:r w:rsidRPr="00CE7D41">
        <w:rPr>
          <w:rFonts w:cs="Times New Roman (Body CS)"/>
          <w:b/>
        </w:rPr>
        <w:t>“Immediate” in The Empty Space by Peter Brook</w:t>
      </w:r>
    </w:p>
    <w:p w14:paraId="1EF1361D" w14:textId="192B838C" w:rsidR="00632DD0" w:rsidRPr="00CE7D41" w:rsidRDefault="00D818A5">
      <w:pPr>
        <w:rPr>
          <w:rFonts w:cs="Times New Roman (Body CS)"/>
          <w:b/>
        </w:rPr>
      </w:pPr>
      <w:r>
        <w:rPr>
          <w:rFonts w:cs="Times New Roman (Body CS)"/>
          <w:b/>
        </w:rPr>
        <w:t>Pages 3 – 4</w:t>
      </w:r>
      <w:r w:rsidR="00773D6E">
        <w:rPr>
          <w:rFonts w:cs="Times New Roman (Body CS)"/>
          <w:b/>
        </w:rPr>
        <w:t xml:space="preserve">5 </w:t>
      </w:r>
      <w:r>
        <w:rPr>
          <w:rFonts w:cs="Times New Roman (Body CS)"/>
          <w:b/>
        </w:rPr>
        <w:t xml:space="preserve">in </w:t>
      </w:r>
      <w:r w:rsidR="00632DD0" w:rsidRPr="00CE7D41">
        <w:rPr>
          <w:rFonts w:cs="Times New Roman (Body CS)"/>
          <w:b/>
        </w:rPr>
        <w:t xml:space="preserve">The Collaborative Habit </w:t>
      </w:r>
      <w:r>
        <w:rPr>
          <w:rFonts w:cs="Times New Roman (Body CS)"/>
          <w:b/>
        </w:rPr>
        <w:t>by Twyla Tharp</w:t>
      </w:r>
    </w:p>
    <w:p w14:paraId="3062E102" w14:textId="3404C7C8" w:rsidR="00343F7E" w:rsidRPr="00CE7D41" w:rsidRDefault="00343F7E">
      <w:pPr>
        <w:rPr>
          <w:rFonts w:cs="Times New Roman (Body CS)"/>
          <w:b/>
        </w:rPr>
      </w:pPr>
      <w:r w:rsidRPr="00CE7D41">
        <w:rPr>
          <w:rFonts w:cs="Times New Roman (Body CS)"/>
          <w:b/>
        </w:rPr>
        <w:lastRenderedPageBreak/>
        <w:t>Reflection #3 is due</w:t>
      </w:r>
      <w:r w:rsidR="000B394B">
        <w:rPr>
          <w:rFonts w:cs="Times New Roman (Body CS)"/>
          <w:b/>
        </w:rPr>
        <w:t xml:space="preserve"> (500 words)</w:t>
      </w:r>
      <w:r w:rsidRPr="00CE7D41">
        <w:rPr>
          <w:rFonts w:cs="Times New Roman (Body CS)"/>
          <w:b/>
        </w:rPr>
        <w:t>.</w:t>
      </w:r>
    </w:p>
    <w:p w14:paraId="50D036F7" w14:textId="5ED977F9" w:rsidR="00F049EB" w:rsidRDefault="00F049EB"/>
    <w:p w14:paraId="57DC67EB" w14:textId="40B06AB5" w:rsidR="00F049EB" w:rsidRDefault="00F049EB">
      <w:r>
        <w:t>Week #7</w:t>
      </w:r>
    </w:p>
    <w:p w14:paraId="4AFA869B" w14:textId="539704F7" w:rsidR="005430A7" w:rsidRDefault="00B96BE8">
      <w:r>
        <w:t>Topic:</w:t>
      </w:r>
    </w:p>
    <w:p w14:paraId="63A66174" w14:textId="59CB85A7" w:rsidR="00B96BE8" w:rsidRDefault="00B96BE8">
      <w:r>
        <w:t>Collaborating with Others</w:t>
      </w:r>
      <w:r w:rsidR="000E2183">
        <w:t>; What really is Networking?</w:t>
      </w:r>
    </w:p>
    <w:p w14:paraId="25BCD832" w14:textId="317A025F" w:rsidR="00A45617" w:rsidRDefault="00A45617">
      <w:r>
        <w:t>Read for next class:</w:t>
      </w:r>
      <w:r w:rsidR="00D0111A">
        <w:t xml:space="preserve"> Pages </w:t>
      </w:r>
      <w:r w:rsidR="00C57E08">
        <w:t xml:space="preserve">271 – 293 in The Art of Asking </w:t>
      </w:r>
    </w:p>
    <w:p w14:paraId="30B9CB1B" w14:textId="6C452EBA" w:rsidR="00794560" w:rsidRDefault="00773D6E">
      <w:r>
        <w:t xml:space="preserve">Pages 46 – 91 in </w:t>
      </w:r>
      <w:r w:rsidR="00794560">
        <w:t xml:space="preserve">The Collaborative </w:t>
      </w:r>
      <w:r>
        <w:t xml:space="preserve">Habit </w:t>
      </w:r>
    </w:p>
    <w:p w14:paraId="2411A642" w14:textId="4E6D639D" w:rsidR="008C4C7F" w:rsidRDefault="00683E70">
      <w:r>
        <w:t>Everyone is a Creator</w:t>
      </w:r>
      <w:r w:rsidR="00976F74">
        <w:t>, Tuning in, The Source of Creativity, and Awareness</w:t>
      </w:r>
      <w:r>
        <w:t xml:space="preserve"> in </w:t>
      </w:r>
      <w:r w:rsidR="008C4C7F">
        <w:t xml:space="preserve">The Creative Act by Rick Rubin </w:t>
      </w:r>
    </w:p>
    <w:p w14:paraId="57113FED" w14:textId="4BCE462E" w:rsidR="00F64491" w:rsidRDefault="00F64491"/>
    <w:p w14:paraId="43673FCF" w14:textId="070039C0" w:rsidR="00F64491" w:rsidRDefault="00F64491">
      <w:r>
        <w:t>Week #8</w:t>
      </w:r>
    </w:p>
    <w:p w14:paraId="2EB42D67" w14:textId="0D48E9EB" w:rsidR="00F64491" w:rsidRDefault="00554B5D">
      <w:r>
        <w:t>Topic:</w:t>
      </w:r>
      <w:r w:rsidR="004B284D">
        <w:t xml:space="preserve"> </w:t>
      </w:r>
    </w:p>
    <w:p w14:paraId="41429D09" w14:textId="2762F8FA" w:rsidR="004B284D" w:rsidRDefault="00EF3E0A">
      <w:r>
        <w:t xml:space="preserve">Deadly, </w:t>
      </w:r>
      <w:r w:rsidR="004B284D">
        <w:t>Rough, Holy</w:t>
      </w:r>
      <w:r>
        <w:t>, and Immediate</w:t>
      </w:r>
    </w:p>
    <w:p w14:paraId="1AF66584" w14:textId="473C2119" w:rsidR="002A6EDF" w:rsidRDefault="002A6EDF">
      <w:r>
        <w:t>Read for next class:</w:t>
      </w:r>
      <w:r w:rsidR="00E04B5E">
        <w:t xml:space="preserve"> Pages 297 – 313 in The Art of Asking </w:t>
      </w:r>
    </w:p>
    <w:p w14:paraId="68CE9C83" w14:textId="62D054DA" w:rsidR="008568AB" w:rsidRDefault="00C105DF">
      <w:r>
        <w:t xml:space="preserve">Pages 93 – 129 in </w:t>
      </w:r>
      <w:r w:rsidR="008568AB">
        <w:t xml:space="preserve">The Collaborative Habit </w:t>
      </w:r>
    </w:p>
    <w:p w14:paraId="07DD5E21" w14:textId="7C6ABE9F" w:rsidR="008568AB" w:rsidRDefault="0083047B">
      <w:r>
        <w:t xml:space="preserve">The Vessel and the Filter, </w:t>
      </w:r>
      <w:r w:rsidR="00E26B69">
        <w:t xml:space="preserve">The Unseen, Look for Clues, and Practice in </w:t>
      </w:r>
      <w:r w:rsidR="008568AB">
        <w:t>The Creative Act</w:t>
      </w:r>
      <w:r w:rsidR="000D46BF">
        <w:t xml:space="preserve"> </w:t>
      </w:r>
    </w:p>
    <w:p w14:paraId="1D730B9D" w14:textId="77777777" w:rsidR="008568AB" w:rsidRDefault="008568AB"/>
    <w:p w14:paraId="59436E0C" w14:textId="394448C7" w:rsidR="00343F7E" w:rsidRDefault="00343F7E">
      <w:r>
        <w:t>Reflection #4 is due.</w:t>
      </w:r>
    </w:p>
    <w:p w14:paraId="0BA8DA21" w14:textId="77777777" w:rsidR="00343F7E" w:rsidRDefault="00343F7E"/>
    <w:p w14:paraId="5CFDDE67" w14:textId="3DCEFAB8" w:rsidR="00980058" w:rsidRDefault="00980058">
      <w:r>
        <w:t>Week #9</w:t>
      </w:r>
    </w:p>
    <w:p w14:paraId="4875340B" w14:textId="35B467C2" w:rsidR="009E2A84" w:rsidRDefault="009E2A84">
      <w:r>
        <w:t>Topic:</w:t>
      </w:r>
    </w:p>
    <w:p w14:paraId="64FD410F" w14:textId="6B479C28" w:rsidR="009E2A84" w:rsidRDefault="009E2A84">
      <w:r>
        <w:t>A Career as An Artist</w:t>
      </w:r>
      <w:r w:rsidR="00291AE4">
        <w:t xml:space="preserve"> AND Existing inside of an Ecosystem</w:t>
      </w:r>
    </w:p>
    <w:p w14:paraId="37E64E2A" w14:textId="3511BB2A" w:rsidR="002A6EDF" w:rsidRDefault="002A6EDF">
      <w:r>
        <w:t>Read for next class:</w:t>
      </w:r>
      <w:r w:rsidR="008568AB">
        <w:t xml:space="preserve"> Epilogue in The Art of Asking</w:t>
      </w:r>
    </w:p>
    <w:p w14:paraId="0445FFCC" w14:textId="41FC6886" w:rsidR="00D44F98" w:rsidRDefault="00B039EB">
      <w:r>
        <w:t xml:space="preserve">Pages 131 – 146 in </w:t>
      </w:r>
      <w:r w:rsidR="00D44F98">
        <w:t>The Collaborative Habit</w:t>
      </w:r>
    </w:p>
    <w:p w14:paraId="052E0848" w14:textId="7D50CA6D" w:rsidR="00D44F98" w:rsidRDefault="006C5763">
      <w:r>
        <w:t xml:space="preserve">Submerge, Nature as Teacher, </w:t>
      </w:r>
      <w:proofErr w:type="gramStart"/>
      <w:r>
        <w:t>Nothing</w:t>
      </w:r>
      <w:proofErr w:type="gramEnd"/>
      <w:r>
        <w:t xml:space="preserve"> is Static, and Look Inward in </w:t>
      </w:r>
      <w:r w:rsidR="00D44F98">
        <w:t>The Creative Act</w:t>
      </w:r>
    </w:p>
    <w:p w14:paraId="0F70A25F" w14:textId="6F11C2A4" w:rsidR="00CE2D8C" w:rsidRDefault="00CE2D8C"/>
    <w:p w14:paraId="17650D42" w14:textId="46D7BDFD" w:rsidR="00CE2D8C" w:rsidRDefault="00CE2D8C">
      <w:r>
        <w:t>Week #10</w:t>
      </w:r>
    </w:p>
    <w:p w14:paraId="013EE4D9" w14:textId="0F0CEA1B" w:rsidR="00554B5D" w:rsidRDefault="00A41AC6">
      <w:r>
        <w:t>Topic:</w:t>
      </w:r>
      <w:r>
        <w:br/>
        <w:t>Balance Adventure and Organization</w:t>
      </w:r>
    </w:p>
    <w:p w14:paraId="7D7DD6DC" w14:textId="1369EFA4" w:rsidR="005B7ADC" w:rsidRDefault="00134786">
      <w:r>
        <w:t xml:space="preserve">Read </w:t>
      </w:r>
      <w:r w:rsidR="005B7ADC">
        <w:t>for next class:</w:t>
      </w:r>
      <w:r w:rsidR="00507D41">
        <w:t xml:space="preserve"> </w:t>
      </w:r>
    </w:p>
    <w:p w14:paraId="7BBBC392" w14:textId="71AD8739" w:rsidR="00507D41" w:rsidRDefault="00134786">
      <w:r>
        <w:t xml:space="preserve">Memories and The Subconscious, </w:t>
      </w:r>
      <w:r w:rsidR="004524B8">
        <w:t>It’s Always There, Setting, Self-Doubt, Make It Up, Distraction, Intention, and Rules in</w:t>
      </w:r>
      <w:r>
        <w:t xml:space="preserve"> </w:t>
      </w:r>
      <w:r w:rsidR="00507D41">
        <w:t>The Creative Act</w:t>
      </w:r>
      <w:r w:rsidR="00657EB0">
        <w:t xml:space="preserve"> </w:t>
      </w:r>
    </w:p>
    <w:p w14:paraId="075F4CD3" w14:textId="347A1B25" w:rsidR="00343F7E" w:rsidRDefault="00343F7E">
      <w:r>
        <w:t>Reflection #5 is due</w:t>
      </w:r>
      <w:r w:rsidR="00504F28">
        <w:t xml:space="preserve"> (500 words)</w:t>
      </w:r>
      <w:r>
        <w:t>.</w:t>
      </w:r>
    </w:p>
    <w:p w14:paraId="28631B14" w14:textId="7D1294D9" w:rsidR="00A41AC6" w:rsidRDefault="00A41AC6"/>
    <w:p w14:paraId="4CE53DB8" w14:textId="613AEC3F" w:rsidR="00A41AC6" w:rsidRDefault="001E3CA8">
      <w:r>
        <w:t>Week #11</w:t>
      </w:r>
    </w:p>
    <w:p w14:paraId="2C861783" w14:textId="0C21214E" w:rsidR="001E3CA8" w:rsidRDefault="00205770">
      <w:r>
        <w:t>Topic:</w:t>
      </w:r>
    </w:p>
    <w:p w14:paraId="6E0768E7" w14:textId="3C4DC154" w:rsidR="00205770" w:rsidRDefault="00205770">
      <w:r>
        <w:t>Survival and Sustainability in the Real World</w:t>
      </w:r>
    </w:p>
    <w:p w14:paraId="3B9E4774" w14:textId="266380B6" w:rsidR="003B5B8B" w:rsidRPr="00B168F5" w:rsidRDefault="003B5B8B">
      <w:pPr>
        <w:rPr>
          <w:rFonts w:cs="Times New Roman (Body CS)"/>
        </w:rPr>
      </w:pPr>
      <w:r w:rsidRPr="00B168F5">
        <w:rPr>
          <w:rFonts w:cs="Times New Roman (Body CS)"/>
        </w:rPr>
        <w:t xml:space="preserve">Final </w:t>
      </w:r>
      <w:proofErr w:type="gramStart"/>
      <w:r w:rsidRPr="00B168F5">
        <w:rPr>
          <w:rFonts w:cs="Times New Roman (Body CS)"/>
        </w:rPr>
        <w:t>1,000 word</w:t>
      </w:r>
      <w:proofErr w:type="gramEnd"/>
      <w:r w:rsidRPr="00B168F5">
        <w:rPr>
          <w:rFonts w:cs="Times New Roman (Body CS)"/>
        </w:rPr>
        <w:t xml:space="preserve"> Reflection Due.</w:t>
      </w:r>
    </w:p>
    <w:p w14:paraId="7B6249A8" w14:textId="10BD954A"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b/>
          <w:bCs/>
        </w:rPr>
        <w:t xml:space="preserve">Decorum and Civil Discourse </w:t>
      </w:r>
    </w:p>
    <w:p w14:paraId="04B09BC2" w14:textId="77777777"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rPr>
        <w:t xml:space="preserve">DePaul University is a community that thrives on open discourse that challenges students, both intellectually and personally, to be socially responsible leaders. It is the expectation that all dialogue in this course is civil and respectful of the dignity of each </w:t>
      </w:r>
      <w:r w:rsidRPr="004D215F">
        <w:rPr>
          <w:rFonts w:ascii="Helvetica" w:eastAsia="Times New Roman" w:hAnsi="Helvetica" w:cs="Times New Roman"/>
        </w:rPr>
        <w:lastRenderedPageBreak/>
        <w:t xml:space="preserve">student. Any instances of disrespect or hostility can jeopardize a student’s ability to be successful in the course. The professor will partner with the Dean of Students Office to assist in managing such issues. </w:t>
      </w:r>
    </w:p>
    <w:p w14:paraId="06542058" w14:textId="77777777"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b/>
          <w:bCs/>
        </w:rPr>
        <w:t xml:space="preserve">Laptops/Cell Phones </w:t>
      </w:r>
    </w:p>
    <w:p w14:paraId="646992A7" w14:textId="77777777"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rPr>
        <w:t xml:space="preserve">If your computer and the mind attached to it drift away from class, and I so much as suspect you of online activities not related to the task at hand, you will lose laptop privileges for the entire semester. Phones must be silenced and stowed. </w:t>
      </w:r>
    </w:p>
    <w:p w14:paraId="412C03D5" w14:textId="77777777"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b/>
          <w:bCs/>
        </w:rPr>
        <w:t xml:space="preserve">Changes to Syllabus </w:t>
      </w:r>
    </w:p>
    <w:p w14:paraId="509BE330" w14:textId="77777777"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rPr>
        <w:t xml:space="preserve">This syllabus is subject to change as necessary during the quarter. If a change occurs, it will be thoroughly addressed during class, posted under Announcements in D2L and sent via email. </w:t>
      </w:r>
    </w:p>
    <w:p w14:paraId="076775FE" w14:textId="77777777"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b/>
          <w:bCs/>
        </w:rPr>
        <w:t xml:space="preserve">Academic Integrity and Plagiarism </w:t>
      </w:r>
    </w:p>
    <w:p w14:paraId="272644AD" w14:textId="77777777"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rPr>
        <w:t xml:space="preserve">This course will be subject to the university's academic integrity policy. More information can be found at </w:t>
      </w:r>
      <w:r w:rsidRPr="004D215F">
        <w:rPr>
          <w:rFonts w:ascii="Helvetica" w:eastAsia="Times New Roman" w:hAnsi="Helvetica" w:cs="Times New Roman"/>
          <w:color w:val="0077CC"/>
        </w:rPr>
        <w:t>https://resources.depaul.edu/teaching-commons/teaching/academic- integrity/Pages/default.aspx</w:t>
      </w:r>
      <w:r w:rsidRPr="004D215F">
        <w:rPr>
          <w:rFonts w:ascii="Helvetica" w:eastAsia="Times New Roman" w:hAnsi="Helvetica" w:cs="Times New Roman"/>
        </w:rPr>
        <w:t xml:space="preserve">. </w:t>
      </w:r>
    </w:p>
    <w:p w14:paraId="02256B8E" w14:textId="77777777"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b/>
          <w:bCs/>
        </w:rPr>
        <w:t xml:space="preserve">Academic Policies </w:t>
      </w:r>
    </w:p>
    <w:p w14:paraId="709BDDBB" w14:textId="77777777"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color w:val="282B21"/>
        </w:rPr>
        <w:t xml:space="preserve">All students are required to manage their class schedules each term in accordance with the deadlines for enrolling and withdrawing as indicated in the </w:t>
      </w:r>
      <w:r w:rsidRPr="004D215F">
        <w:rPr>
          <w:rFonts w:ascii="Helvetica" w:eastAsia="Times New Roman" w:hAnsi="Helvetica" w:cs="Times New Roman"/>
          <w:color w:val="004C89"/>
        </w:rPr>
        <w:t>University Academic Calendar</w:t>
      </w:r>
      <w:r w:rsidRPr="004D215F">
        <w:rPr>
          <w:rFonts w:ascii="Helvetica" w:eastAsia="Times New Roman" w:hAnsi="Helvetica" w:cs="Times New Roman"/>
          <w:color w:val="282B21"/>
        </w:rPr>
        <w:t xml:space="preserve">. Information on enrollment, withdrawal, grading and incompletes can be found at: </w:t>
      </w:r>
      <w:r w:rsidRPr="004D215F">
        <w:rPr>
          <w:rFonts w:ascii="Helvetica" w:eastAsia="Times New Roman" w:hAnsi="Helvetica" w:cs="Times New Roman"/>
          <w:color w:val="0077CC"/>
        </w:rPr>
        <w:t xml:space="preserve">http://www.cdm.depaul.edu/Current%20Students/Pages/PoliciesandProcedures.aspx </w:t>
      </w:r>
    </w:p>
    <w:p w14:paraId="26964327" w14:textId="77777777"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b/>
          <w:bCs/>
        </w:rPr>
        <w:t xml:space="preserve">Incomplete Grades </w:t>
      </w:r>
    </w:p>
    <w:p w14:paraId="6D9AEF14" w14:textId="77777777"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rPr>
        <w:t xml:space="preserve">An incomplete grade is a special, temporary grade that may be assigned by an instructor when unforeseeable circumstances prevent a student from completing course requirements by the end of the term and when otherwise the student had a record of satisfactory progress in the course. All incomplete requests must be approved by the instructor of the course and a CDM Associate Dean. Only exceptions cases will receive such approval. Information about the Incomplete Grades policy can be found at </w:t>
      </w:r>
      <w:r w:rsidRPr="004D215F">
        <w:rPr>
          <w:rFonts w:ascii="Helvetica" w:eastAsia="Times New Roman" w:hAnsi="Helvetica" w:cs="Times New Roman"/>
          <w:color w:val="0077CC"/>
        </w:rPr>
        <w:t xml:space="preserve">http:// www.cdm.depaul.edu/Current%20Students/Pages/Grading-Policies.aspx </w:t>
      </w:r>
    </w:p>
    <w:p w14:paraId="6BD2D025" w14:textId="77777777"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b/>
          <w:bCs/>
        </w:rPr>
        <w:t xml:space="preserve">Preferred Name &amp; Gender Pronouns </w:t>
      </w:r>
    </w:p>
    <w:p w14:paraId="1187FB47" w14:textId="77777777"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rPr>
        <w:t xml:space="preserve">Professional courtesy and sensitivity are especially important with respect to individuals and topics dealing with differences of race, culture, religion, politics, sexual orientation, gender, gender variance, and nationalities. I will gladly honor your request to address </w:t>
      </w:r>
      <w:r w:rsidRPr="004D215F">
        <w:rPr>
          <w:rFonts w:ascii="Helvetica" w:eastAsia="Times New Roman" w:hAnsi="Helvetica" w:cs="Times New Roman"/>
        </w:rPr>
        <w:lastRenderedPageBreak/>
        <w:t xml:space="preserve">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w:t>
      </w:r>
      <w:proofErr w:type="gramStart"/>
      <w:r w:rsidRPr="004D215F">
        <w:rPr>
          <w:rFonts w:ascii="Helvetica" w:eastAsia="Times New Roman" w:hAnsi="Helvetica" w:cs="Times New Roman"/>
        </w:rPr>
        <w:t>University</w:t>
      </w:r>
      <w:proofErr w:type="gramEnd"/>
      <w:r w:rsidRPr="004D215F">
        <w:rPr>
          <w:rFonts w:ascii="Helvetica" w:eastAsia="Times New Roman" w:hAnsi="Helvetica" w:cs="Times New Roman"/>
        </w:rPr>
        <w:t xml:space="preserve"> related systems and documents except where the use of the legal name is necessitated or required by University business or legal need. For more information and instructions on how to do so, please see the Student Preferred Name and Gender Policy at </w:t>
      </w:r>
      <w:r w:rsidRPr="004D215F">
        <w:rPr>
          <w:rFonts w:ascii="Helvetica" w:eastAsia="Times New Roman" w:hAnsi="Helvetica" w:cs="Times New Roman"/>
          <w:color w:val="0230FF"/>
        </w:rPr>
        <w:t xml:space="preserve">http://policies.depaul.edu/policy/ </w:t>
      </w:r>
      <w:proofErr w:type="spellStart"/>
      <w:r w:rsidRPr="004D215F">
        <w:rPr>
          <w:rFonts w:ascii="Helvetica" w:eastAsia="Times New Roman" w:hAnsi="Helvetica" w:cs="Times New Roman"/>
          <w:color w:val="0230FF"/>
        </w:rPr>
        <w:t>policy.aspx?pid</w:t>
      </w:r>
      <w:proofErr w:type="spellEnd"/>
      <w:r w:rsidRPr="004D215F">
        <w:rPr>
          <w:rFonts w:ascii="Helvetica" w:eastAsia="Times New Roman" w:hAnsi="Helvetica" w:cs="Times New Roman"/>
          <w:color w:val="0230FF"/>
        </w:rPr>
        <w:t xml:space="preserve">=332 </w:t>
      </w:r>
    </w:p>
    <w:p w14:paraId="28BF928F" w14:textId="77777777"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b/>
          <w:bCs/>
          <w:color w:val="050505"/>
        </w:rPr>
        <w:t xml:space="preserve">Excused Absences </w:t>
      </w:r>
    </w:p>
    <w:p w14:paraId="58664187" w14:textId="77777777"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proofErr w:type="gramStart"/>
      <w:r w:rsidRPr="004D215F">
        <w:rPr>
          <w:rFonts w:ascii="Helvetica" w:eastAsia="Times New Roman" w:hAnsi="Helvetica" w:cs="Times New Roman"/>
          <w:color w:val="050505"/>
        </w:rPr>
        <w:t>In order to</w:t>
      </w:r>
      <w:proofErr w:type="gramEnd"/>
      <w:r w:rsidRPr="004D215F">
        <w:rPr>
          <w:rFonts w:ascii="Helvetica" w:eastAsia="Times New Roman" w:hAnsi="Helvetica" w:cs="Times New Roman"/>
          <w:color w:val="050505"/>
        </w:rPr>
        <w:t xml:space="preserve"> petition for an excused absence, students who miss class due to illness or significant personal circumstances should complete the Absence Notification process through the Dean of Students office. The form can be accessed at </w:t>
      </w:r>
      <w:r w:rsidRPr="004D215F">
        <w:rPr>
          <w:rFonts w:ascii="Helvetica" w:eastAsia="Times New Roman" w:hAnsi="Helvetica" w:cs="Times New Roman"/>
          <w:color w:val="0077CC"/>
        </w:rPr>
        <w:t xml:space="preserve">https:// offices.depaul.edu/student-affairs/support-services/academic/Pages/absence- notification.aspx </w:t>
      </w:r>
      <w:r w:rsidRPr="004D215F">
        <w:rPr>
          <w:rFonts w:ascii="Helvetica" w:eastAsia="Times New Roman" w:hAnsi="Helvetica" w:cs="Times New Roman"/>
          <w:color w:val="050505"/>
        </w:rPr>
        <w:t xml:space="preserve">Students must submit supporting documentation alongside the form. </w:t>
      </w:r>
    </w:p>
    <w:p w14:paraId="65ECC01E" w14:textId="77777777" w:rsidR="0005637F" w:rsidRPr="004D215F" w:rsidRDefault="0005637F" w:rsidP="0005637F">
      <w:pPr>
        <w:shd w:val="clear" w:color="auto" w:fill="FFFFFF"/>
        <w:rPr>
          <w:rFonts w:ascii="Times New Roman" w:eastAsia="Times New Roman" w:hAnsi="Times New Roman" w:cs="Times New Roman"/>
        </w:rPr>
      </w:pPr>
      <w:r w:rsidRPr="004D215F">
        <w:rPr>
          <w:rFonts w:ascii="Helvetica" w:eastAsia="Times New Roman" w:hAnsi="Helvetica" w:cs="Times New Roman"/>
          <w:color w:val="050505"/>
        </w:rPr>
        <w:t xml:space="preserve">The professor reserves the sole right whether to offer an excused absence and/or academic accommodations for an excused absence. </w:t>
      </w:r>
    </w:p>
    <w:p w14:paraId="46932434" w14:textId="77777777"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b/>
          <w:bCs/>
        </w:rPr>
        <w:t xml:space="preserve">Online Course Evaluations </w:t>
      </w:r>
    </w:p>
    <w:p w14:paraId="15E0A88C" w14:textId="77777777"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color w:val="282B21"/>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w:t>
      </w:r>
      <w:proofErr w:type="gramStart"/>
      <w:r w:rsidRPr="004D215F">
        <w:rPr>
          <w:rFonts w:ascii="Helvetica" w:eastAsia="Times New Roman" w:hAnsi="Helvetica" w:cs="Times New Roman"/>
          <w:color w:val="282B21"/>
        </w:rPr>
        <w:t>completely separate</w:t>
      </w:r>
      <w:proofErr w:type="gramEnd"/>
      <w:r w:rsidRPr="004D215F">
        <w:rPr>
          <w:rFonts w:ascii="Helvetica" w:eastAsia="Times New Roman" w:hAnsi="Helvetica" w:cs="Times New Roman"/>
          <w:color w:val="282B21"/>
        </w:rPr>
        <w:t xml:space="preserve"> from the student’s identity. Since 100% participation is our goal, students are sent periodic reminders over three weeks. Students do not receive reminders once they complete the evaluation. Please see </w:t>
      </w:r>
      <w:r w:rsidRPr="004D215F">
        <w:rPr>
          <w:rFonts w:ascii="Helvetica" w:eastAsia="Times New Roman" w:hAnsi="Helvetica" w:cs="Times New Roman"/>
          <w:color w:val="0230FF"/>
        </w:rPr>
        <w:t xml:space="preserve">https://resources.depaul.edu/ teaching-commons/teaching/Pages/online-teaching-evaluations.aspx </w:t>
      </w:r>
      <w:r w:rsidRPr="004D215F">
        <w:rPr>
          <w:rFonts w:ascii="Helvetica" w:eastAsia="Times New Roman" w:hAnsi="Helvetica" w:cs="Times New Roman"/>
          <w:color w:val="282B21"/>
        </w:rPr>
        <w:t xml:space="preserve">for additional information. </w:t>
      </w:r>
    </w:p>
    <w:p w14:paraId="66AECB8A" w14:textId="77777777"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b/>
          <w:bCs/>
        </w:rPr>
        <w:t xml:space="preserve">Students with Disabilities </w:t>
      </w:r>
    </w:p>
    <w:p w14:paraId="5AC34E50" w14:textId="77777777"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rPr>
        <w:t xml:space="preserve">Students seeking disability-related accommodations are required to register with DePaul’s Center for Students with Disabilities (CSD) enabling them to access accommodations and support services to assist with their success. There are two office locations: </w:t>
      </w:r>
    </w:p>
    <w:p w14:paraId="11A04375" w14:textId="77777777"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rPr>
        <w:t>• Loop Campus – Lewis Center #1420 – (312) 362-8002</w:t>
      </w:r>
      <w:r w:rsidRPr="004D215F">
        <w:rPr>
          <w:rFonts w:ascii="Helvetica" w:eastAsia="Times New Roman" w:hAnsi="Helvetica" w:cs="Times New Roman"/>
        </w:rPr>
        <w:br/>
        <w:t xml:space="preserve">• Lincoln Park Campus – Student Center #370 – (773) 325-1677 </w:t>
      </w:r>
    </w:p>
    <w:p w14:paraId="4C48A4AA" w14:textId="77777777"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rPr>
        <w:lastRenderedPageBreak/>
        <w:t xml:space="preserve">Students who register with the Center for Students with Disabilities are also invited to contact Dr. Gregory </w:t>
      </w:r>
      <w:proofErr w:type="spellStart"/>
      <w:r w:rsidRPr="004D215F">
        <w:rPr>
          <w:rFonts w:ascii="Helvetica" w:eastAsia="Times New Roman" w:hAnsi="Helvetica" w:cs="Times New Roman"/>
        </w:rPr>
        <w:t>Moorehead</w:t>
      </w:r>
      <w:proofErr w:type="spellEnd"/>
      <w:r w:rsidRPr="004D215F">
        <w:rPr>
          <w:rFonts w:ascii="Helvetica" w:eastAsia="Times New Roman" w:hAnsi="Helvetica" w:cs="Times New Roman"/>
        </w:rPr>
        <w:t xml:space="preserve">, Director of the Center, privately to discuss how he may assist in facilitating the accommodations to be used in a course. This is best done early in the term. The conversation will remain confidential to the extent possible. </w:t>
      </w:r>
    </w:p>
    <w:p w14:paraId="19E1DA56" w14:textId="77777777" w:rsidR="0005637F" w:rsidRPr="004D215F" w:rsidRDefault="0005637F" w:rsidP="0005637F">
      <w:pPr>
        <w:shd w:val="clear" w:color="auto" w:fill="FFFFFF"/>
        <w:spacing w:before="100" w:beforeAutospacing="1" w:after="100" w:afterAutospacing="1"/>
        <w:rPr>
          <w:rFonts w:ascii="Times New Roman" w:eastAsia="Times New Roman" w:hAnsi="Times New Roman" w:cs="Times New Roman"/>
        </w:rPr>
      </w:pPr>
      <w:r w:rsidRPr="004D215F">
        <w:rPr>
          <w:rFonts w:ascii="Helvetica" w:eastAsia="Times New Roman" w:hAnsi="Helvetica" w:cs="Times New Roman"/>
        </w:rPr>
        <w:t xml:space="preserve">Please see </w:t>
      </w:r>
      <w:r w:rsidRPr="004D215F">
        <w:rPr>
          <w:rFonts w:ascii="Helvetica" w:eastAsia="Times New Roman" w:hAnsi="Helvetica" w:cs="Times New Roman"/>
          <w:color w:val="0230FF"/>
        </w:rPr>
        <w:t xml:space="preserve">https://offices.depaul.edu/student-affairs/about/departments/Pages/csd.aspx </w:t>
      </w:r>
      <w:r w:rsidRPr="004D215F">
        <w:rPr>
          <w:rFonts w:ascii="Helvetica" w:eastAsia="Times New Roman" w:hAnsi="Helvetica" w:cs="Times New Roman"/>
        </w:rPr>
        <w:t xml:space="preserve">for Services and Contact Information. </w:t>
      </w:r>
    </w:p>
    <w:p w14:paraId="0881E126" w14:textId="77777777" w:rsidR="0005637F" w:rsidRDefault="0005637F" w:rsidP="0005637F"/>
    <w:p w14:paraId="71699ABD" w14:textId="77777777" w:rsidR="0005637F" w:rsidRDefault="0005637F"/>
    <w:p w14:paraId="7CE67655" w14:textId="3056891A" w:rsidR="00A8519D" w:rsidRDefault="00A8519D"/>
    <w:p w14:paraId="02D6656B" w14:textId="77777777" w:rsidR="00A8519D" w:rsidRDefault="00A8519D"/>
    <w:p w14:paraId="09D51A08" w14:textId="77777777" w:rsidR="00CA30BC" w:rsidRDefault="00CA30BC"/>
    <w:sectPr w:rsidR="00CA3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EE"/>
    <w:rsid w:val="0004277C"/>
    <w:rsid w:val="0005637F"/>
    <w:rsid w:val="00064C45"/>
    <w:rsid w:val="000A7914"/>
    <w:rsid w:val="000B394B"/>
    <w:rsid w:val="000C0DB3"/>
    <w:rsid w:val="000D46BF"/>
    <w:rsid w:val="000E2183"/>
    <w:rsid w:val="000E6F57"/>
    <w:rsid w:val="00101EE7"/>
    <w:rsid w:val="0012420D"/>
    <w:rsid w:val="00134786"/>
    <w:rsid w:val="00191501"/>
    <w:rsid w:val="001A5FAC"/>
    <w:rsid w:val="001B1952"/>
    <w:rsid w:val="001B48E0"/>
    <w:rsid w:val="001E3CA8"/>
    <w:rsid w:val="00205770"/>
    <w:rsid w:val="00213C12"/>
    <w:rsid w:val="00215853"/>
    <w:rsid w:val="002252EE"/>
    <w:rsid w:val="002367A0"/>
    <w:rsid w:val="00291AE4"/>
    <w:rsid w:val="002A6EDF"/>
    <w:rsid w:val="002C6E0D"/>
    <w:rsid w:val="002D18F3"/>
    <w:rsid w:val="002F09BD"/>
    <w:rsid w:val="00305581"/>
    <w:rsid w:val="00335AF2"/>
    <w:rsid w:val="00343F7E"/>
    <w:rsid w:val="00350AA4"/>
    <w:rsid w:val="003578FD"/>
    <w:rsid w:val="003B5B8B"/>
    <w:rsid w:val="003F60EF"/>
    <w:rsid w:val="00416AE0"/>
    <w:rsid w:val="004524B8"/>
    <w:rsid w:val="004542E3"/>
    <w:rsid w:val="004B284D"/>
    <w:rsid w:val="004F10DC"/>
    <w:rsid w:val="00501063"/>
    <w:rsid w:val="005025D6"/>
    <w:rsid w:val="00504F28"/>
    <w:rsid w:val="00507D41"/>
    <w:rsid w:val="005262DB"/>
    <w:rsid w:val="00540F61"/>
    <w:rsid w:val="005430A7"/>
    <w:rsid w:val="00554B5D"/>
    <w:rsid w:val="00557B39"/>
    <w:rsid w:val="00582A7A"/>
    <w:rsid w:val="005A576B"/>
    <w:rsid w:val="005B6DDF"/>
    <w:rsid w:val="005B7ADC"/>
    <w:rsid w:val="005E0F3B"/>
    <w:rsid w:val="005F5A91"/>
    <w:rsid w:val="00632DD0"/>
    <w:rsid w:val="00634F24"/>
    <w:rsid w:val="00657EB0"/>
    <w:rsid w:val="0066538D"/>
    <w:rsid w:val="00683E70"/>
    <w:rsid w:val="006970BB"/>
    <w:rsid w:val="006C5763"/>
    <w:rsid w:val="006D2FB1"/>
    <w:rsid w:val="006E492D"/>
    <w:rsid w:val="006F1B0D"/>
    <w:rsid w:val="006F5C95"/>
    <w:rsid w:val="00704B2A"/>
    <w:rsid w:val="00716207"/>
    <w:rsid w:val="007260EE"/>
    <w:rsid w:val="007363CD"/>
    <w:rsid w:val="00773D6E"/>
    <w:rsid w:val="007813EE"/>
    <w:rsid w:val="00794560"/>
    <w:rsid w:val="007A39BB"/>
    <w:rsid w:val="007A3F52"/>
    <w:rsid w:val="007C6498"/>
    <w:rsid w:val="008078D0"/>
    <w:rsid w:val="00823851"/>
    <w:rsid w:val="0083047B"/>
    <w:rsid w:val="0083797D"/>
    <w:rsid w:val="008568AB"/>
    <w:rsid w:val="0087183A"/>
    <w:rsid w:val="00873AF8"/>
    <w:rsid w:val="00884912"/>
    <w:rsid w:val="00895D9B"/>
    <w:rsid w:val="008C37F4"/>
    <w:rsid w:val="008C4C7F"/>
    <w:rsid w:val="008F6839"/>
    <w:rsid w:val="009161ED"/>
    <w:rsid w:val="009176DA"/>
    <w:rsid w:val="00920326"/>
    <w:rsid w:val="0094226A"/>
    <w:rsid w:val="00967F4E"/>
    <w:rsid w:val="00976F74"/>
    <w:rsid w:val="00980058"/>
    <w:rsid w:val="009800CB"/>
    <w:rsid w:val="009C56D8"/>
    <w:rsid w:val="009E2A84"/>
    <w:rsid w:val="00A26407"/>
    <w:rsid w:val="00A41AC6"/>
    <w:rsid w:val="00A45617"/>
    <w:rsid w:val="00A72BE2"/>
    <w:rsid w:val="00A76744"/>
    <w:rsid w:val="00A8519D"/>
    <w:rsid w:val="00A942B0"/>
    <w:rsid w:val="00AC6982"/>
    <w:rsid w:val="00AD6821"/>
    <w:rsid w:val="00AE2736"/>
    <w:rsid w:val="00B039EB"/>
    <w:rsid w:val="00B168F5"/>
    <w:rsid w:val="00B27BB1"/>
    <w:rsid w:val="00B339E9"/>
    <w:rsid w:val="00B96BE8"/>
    <w:rsid w:val="00C105DF"/>
    <w:rsid w:val="00C20494"/>
    <w:rsid w:val="00C35AC2"/>
    <w:rsid w:val="00C4587A"/>
    <w:rsid w:val="00C57E08"/>
    <w:rsid w:val="00C641D8"/>
    <w:rsid w:val="00C97A5B"/>
    <w:rsid w:val="00CA30BC"/>
    <w:rsid w:val="00CE2D8C"/>
    <w:rsid w:val="00CE7D41"/>
    <w:rsid w:val="00CF4E16"/>
    <w:rsid w:val="00D0111A"/>
    <w:rsid w:val="00D05209"/>
    <w:rsid w:val="00D3153D"/>
    <w:rsid w:val="00D44F98"/>
    <w:rsid w:val="00D55668"/>
    <w:rsid w:val="00D617EA"/>
    <w:rsid w:val="00D818A5"/>
    <w:rsid w:val="00E04B5E"/>
    <w:rsid w:val="00E1676A"/>
    <w:rsid w:val="00E24533"/>
    <w:rsid w:val="00E26B69"/>
    <w:rsid w:val="00E539FF"/>
    <w:rsid w:val="00E970FE"/>
    <w:rsid w:val="00EF3E0A"/>
    <w:rsid w:val="00F049EB"/>
    <w:rsid w:val="00F12063"/>
    <w:rsid w:val="00F15CD2"/>
    <w:rsid w:val="00F20829"/>
    <w:rsid w:val="00F20BED"/>
    <w:rsid w:val="00F2584E"/>
    <w:rsid w:val="00F64491"/>
    <w:rsid w:val="00F7424B"/>
    <w:rsid w:val="00F7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647E1"/>
  <w15:chartTrackingRefBased/>
  <w15:docId w15:val="{2A4A4C6C-BD8F-1446-B359-AE12B46B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8D0"/>
    <w:rPr>
      <w:color w:val="0563C1" w:themeColor="hyperlink"/>
      <w:u w:val="single"/>
    </w:rPr>
  </w:style>
  <w:style w:type="character" w:styleId="UnresolvedMention">
    <w:name w:val="Unresolved Mention"/>
    <w:basedOn w:val="DefaultParagraphFont"/>
    <w:uiPriority w:val="99"/>
    <w:semiHidden/>
    <w:unhideWhenUsed/>
    <w:rsid w:val="008078D0"/>
    <w:rPr>
      <w:color w:val="605E5C"/>
      <w:shd w:val="clear" w:color="auto" w:fill="E1DFDD"/>
    </w:rPr>
  </w:style>
  <w:style w:type="paragraph" w:styleId="NormalWeb">
    <w:name w:val="Normal (Web)"/>
    <w:basedOn w:val="Normal"/>
    <w:uiPriority w:val="99"/>
    <w:semiHidden/>
    <w:unhideWhenUsed/>
    <w:rsid w:val="008849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ivialilley@propthtr.org" TargetMode="External"/><Relationship Id="rId4" Type="http://schemas.openxmlformats.org/officeDocument/2006/relationships/hyperlink" Target="mailto:olilley@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Lilley</dc:creator>
  <cp:keywords/>
  <dc:description/>
  <cp:lastModifiedBy>Olivia Lilley</cp:lastModifiedBy>
  <cp:revision>155</cp:revision>
  <dcterms:created xsi:type="dcterms:W3CDTF">2023-01-25T16:26:00Z</dcterms:created>
  <dcterms:modified xsi:type="dcterms:W3CDTF">2023-03-25T15:03:00Z</dcterms:modified>
</cp:coreProperties>
</file>